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AC" w:rsidRDefault="006B48AC" w:rsidP="00D70617">
      <w:pPr>
        <w:jc w:val="center"/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</w:pPr>
      <w:r>
        <w:rPr>
          <w:rFonts w:asciiTheme="minorBidi" w:hAnsiTheme="minorBidi"/>
          <w:b/>
          <w:noProof/>
          <w:sz w:val="24"/>
          <w:szCs w:val="24"/>
          <w:u w:val="single"/>
          <w:lang w:val="fr-FR" w:eastAsia="fr-FR"/>
        </w:rPr>
        <w:drawing>
          <wp:inline distT="0" distB="0" distL="0" distR="0">
            <wp:extent cx="1336040" cy="858520"/>
            <wp:effectExtent l="19050" t="0" r="0" b="0"/>
            <wp:docPr id="2" name="Image 2" descr="C:\Users\benharbit\Desktop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harbit\Desktop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8AC" w:rsidRDefault="006B48AC" w:rsidP="00D70617">
      <w:pPr>
        <w:jc w:val="center"/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</w:pPr>
    </w:p>
    <w:p w:rsidR="003417E8" w:rsidRDefault="00602E76" w:rsidP="00D70617">
      <w:pPr>
        <w:jc w:val="center"/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</w:pPr>
      <w:r w:rsidRPr="006E6F7D"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  <w:t>Of</w:t>
      </w:r>
      <w:r w:rsidR="004B4A8C" w:rsidRPr="006E6F7D"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  <w:t>fice Espagnol de Brevets et Marques</w:t>
      </w:r>
      <w:r w:rsidRPr="006E6F7D"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  <w:t xml:space="preserve"> (OEPM)</w:t>
      </w:r>
    </w:p>
    <w:p w:rsidR="00602E76" w:rsidRPr="006B48AC" w:rsidRDefault="00D70617" w:rsidP="00D70617">
      <w:pPr>
        <w:jc w:val="center"/>
        <w:rPr>
          <w:rStyle w:val="tituloo"/>
          <w:rFonts w:asciiTheme="minorBidi" w:hAnsiTheme="minorBidi"/>
          <w:b/>
          <w:sz w:val="24"/>
          <w:szCs w:val="24"/>
          <w:u w:val="single"/>
          <w:lang w:val="fr-FR"/>
        </w:rPr>
      </w:pPr>
      <w:r w:rsidRPr="00D7061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200E4B" w:rsidRDefault="00B15D6B" w:rsidP="00200E4B">
      <w:pPr>
        <w:jc w:val="both"/>
        <w:rPr>
          <w:rStyle w:val="tituloo"/>
          <w:rFonts w:asciiTheme="minorBidi" w:hAnsiTheme="minorBidi"/>
          <w:sz w:val="24"/>
          <w:szCs w:val="24"/>
          <w:lang w:val="fr-FR"/>
        </w:rPr>
      </w:pP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>L</w:t>
      </w:r>
      <w:r w:rsidR="004B4A8C" w:rsidRPr="006E6F7D">
        <w:rPr>
          <w:rStyle w:val="tituloo"/>
          <w:rFonts w:asciiTheme="minorBidi" w:hAnsiTheme="minorBidi"/>
          <w:sz w:val="24"/>
          <w:szCs w:val="24"/>
          <w:lang w:val="fr-FR"/>
        </w:rPr>
        <w:t>’Office Espagnol de Brevets et Marques</w:t>
      </w:r>
      <w:r w:rsidR="006521CB" w:rsidRPr="006E6F7D">
        <w:rPr>
          <w:rStyle w:val="AcronymeHTML"/>
          <w:rFonts w:asciiTheme="minorBidi" w:hAnsiTheme="minorBidi"/>
          <w:sz w:val="24"/>
          <w:szCs w:val="24"/>
          <w:lang w:val="fr-FR"/>
        </w:rPr>
        <w:t xml:space="preserve"> (O</w:t>
      </w:r>
      <w:r w:rsidRPr="006E6F7D">
        <w:rPr>
          <w:rStyle w:val="AcronymeHTML"/>
          <w:rFonts w:asciiTheme="minorBidi" w:hAnsiTheme="minorBidi"/>
          <w:sz w:val="24"/>
          <w:szCs w:val="24"/>
          <w:lang w:val="fr-FR"/>
        </w:rPr>
        <w:t>EPM</w:t>
      </w:r>
      <w:r w:rsidR="006521CB" w:rsidRPr="006E6F7D">
        <w:rPr>
          <w:rStyle w:val="AcronymeHTML"/>
          <w:rFonts w:asciiTheme="minorBidi" w:hAnsiTheme="minorBidi"/>
          <w:sz w:val="24"/>
          <w:szCs w:val="24"/>
          <w:lang w:val="fr-FR"/>
        </w:rPr>
        <w:t>)</w:t>
      </w:r>
      <w:r w:rsidR="00620214" w:rsidRPr="006E6F7D">
        <w:rPr>
          <w:rStyle w:val="AcronymeHTML"/>
          <w:rFonts w:asciiTheme="minorBidi" w:hAnsiTheme="minorBidi"/>
          <w:sz w:val="24"/>
          <w:szCs w:val="24"/>
          <w:lang w:val="fr-FR"/>
        </w:rPr>
        <w:t xml:space="preserve"> </w:t>
      </w:r>
      <w:r w:rsidR="004B4A8C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est l’organisme public </w:t>
      </w:r>
      <w:r w:rsidR="00F62258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chargé </w:t>
      </w:r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>d</w:t>
      </w:r>
      <w:r w:rsidR="00F62258" w:rsidRPr="006E6F7D">
        <w:rPr>
          <w:rStyle w:val="tituloo"/>
          <w:rFonts w:asciiTheme="minorBidi" w:hAnsiTheme="minorBidi"/>
          <w:sz w:val="24"/>
          <w:szCs w:val="24"/>
          <w:lang w:val="fr-FR"/>
        </w:rPr>
        <w:t>es</w:t>
      </w:r>
      <w:r w:rsidR="00DC08ED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 dépôt</w:t>
      </w:r>
      <w:r w:rsidR="00F62258" w:rsidRPr="006E6F7D">
        <w:rPr>
          <w:rStyle w:val="tituloo"/>
          <w:rFonts w:asciiTheme="minorBidi" w:hAnsiTheme="minorBidi"/>
          <w:sz w:val="24"/>
          <w:szCs w:val="24"/>
          <w:lang w:val="fr-FR"/>
        </w:rPr>
        <w:t>s</w:t>
      </w:r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 et des différentes modalités </w:t>
      </w:r>
      <w:r w:rsidR="00620214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en matière </w:t>
      </w:r>
      <w:r w:rsidR="00200E4B">
        <w:rPr>
          <w:rStyle w:val="tituloo"/>
          <w:rFonts w:asciiTheme="minorBidi" w:hAnsiTheme="minorBidi"/>
          <w:sz w:val="24"/>
          <w:szCs w:val="24"/>
          <w:lang w:val="fr-FR"/>
        </w:rPr>
        <w:t>de propriété industrielle.</w:t>
      </w:r>
    </w:p>
    <w:p w:rsidR="006C701B" w:rsidRDefault="006C701B" w:rsidP="006C701B">
      <w:pPr>
        <w:jc w:val="both"/>
        <w:rPr>
          <w:rStyle w:val="tituloo"/>
          <w:rFonts w:asciiTheme="minorBidi" w:hAnsiTheme="minorBidi"/>
          <w:sz w:val="24"/>
          <w:szCs w:val="24"/>
          <w:lang w:val="fr-FR"/>
        </w:rPr>
      </w:pPr>
      <w:r w:rsidRPr="006C701B">
        <w:rPr>
          <w:rStyle w:val="tituloo"/>
          <w:rFonts w:asciiTheme="minorBidi" w:hAnsiTheme="minorBidi"/>
          <w:sz w:val="24"/>
          <w:lang w:val="fr-FR"/>
        </w:rPr>
        <w:drawing>
          <wp:inline distT="0" distB="0" distL="0" distR="0">
            <wp:extent cx="1531455" cy="353496"/>
            <wp:effectExtent l="19050" t="0" r="0" b="0"/>
            <wp:docPr id="3" name="Image 1" descr="C:\Users\benharbit\Desktop\logo-ministe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harbit\Desktop\logo-ministeri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726" cy="35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E76" w:rsidRPr="006E6F7D" w:rsidRDefault="00602E76" w:rsidP="00200E4B">
      <w:pPr>
        <w:jc w:val="both"/>
        <w:rPr>
          <w:rStyle w:val="tituloo"/>
          <w:rFonts w:asciiTheme="minorBidi" w:hAnsiTheme="minorBidi"/>
          <w:sz w:val="24"/>
          <w:szCs w:val="24"/>
          <w:lang w:val="fr-FR"/>
        </w:rPr>
      </w:pP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>Sit</w:t>
      </w:r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>e</w:t>
      </w: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 web</w:t>
      </w:r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> </w:t>
      </w:r>
      <w:proofErr w:type="gramStart"/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>:</w:t>
      </w:r>
      <w:proofErr w:type="gramEnd"/>
      <w:r w:rsidR="00D81278" w:rsidRPr="006E6F7D">
        <w:rPr>
          <w:rFonts w:asciiTheme="minorBidi" w:hAnsiTheme="minorBidi"/>
          <w:sz w:val="24"/>
          <w:szCs w:val="24"/>
        </w:rPr>
        <w:fldChar w:fldCharType="begin"/>
      </w:r>
      <w:r w:rsidR="008A66D6" w:rsidRPr="00200E4B">
        <w:rPr>
          <w:rFonts w:asciiTheme="minorBidi" w:hAnsiTheme="minorBidi"/>
          <w:sz w:val="24"/>
          <w:szCs w:val="24"/>
          <w:lang w:val="fr-FR"/>
        </w:rPr>
        <w:instrText>HYPERLINK "http://www.oepm.es"</w:instrText>
      </w:r>
      <w:r w:rsidR="00D81278" w:rsidRPr="006E6F7D">
        <w:rPr>
          <w:rFonts w:asciiTheme="minorBidi" w:hAnsiTheme="minorBidi"/>
          <w:sz w:val="24"/>
          <w:szCs w:val="24"/>
        </w:rPr>
        <w:fldChar w:fldCharType="separate"/>
      </w:r>
      <w:r w:rsidRPr="006E6F7D">
        <w:rPr>
          <w:rStyle w:val="Lienhypertexte"/>
          <w:rFonts w:asciiTheme="minorBidi" w:hAnsiTheme="minorBidi"/>
          <w:sz w:val="24"/>
          <w:szCs w:val="24"/>
          <w:lang w:val="fr-FR"/>
        </w:rPr>
        <w:t>www.oepm.es</w:t>
      </w:r>
      <w:r w:rsidR="00D81278" w:rsidRPr="006E6F7D">
        <w:rPr>
          <w:rFonts w:asciiTheme="minorBidi" w:hAnsiTheme="minorBidi"/>
          <w:sz w:val="24"/>
          <w:szCs w:val="24"/>
        </w:rPr>
        <w:fldChar w:fldCharType="end"/>
      </w:r>
    </w:p>
    <w:p w:rsidR="00602E76" w:rsidRPr="006E6F7D" w:rsidRDefault="00856667" w:rsidP="00C55B43">
      <w:pPr>
        <w:pStyle w:val="Paragraphedeliste"/>
        <w:numPr>
          <w:ilvl w:val="0"/>
          <w:numId w:val="13"/>
        </w:numPr>
        <w:jc w:val="both"/>
        <w:rPr>
          <w:rStyle w:val="tituloo"/>
          <w:rFonts w:asciiTheme="minorBidi" w:hAnsiTheme="minorBidi"/>
          <w:sz w:val="24"/>
          <w:szCs w:val="24"/>
          <w:lang w:val="fr-FR"/>
        </w:rPr>
      </w:pP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>Adresse :</w:t>
      </w:r>
      <w:r w:rsidR="00602E76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 Paseo de la </w:t>
      </w:r>
      <w:proofErr w:type="spellStart"/>
      <w:r w:rsidR="00602E76" w:rsidRPr="006E6F7D">
        <w:rPr>
          <w:rStyle w:val="tituloo"/>
          <w:rFonts w:asciiTheme="minorBidi" w:hAnsiTheme="minorBidi"/>
          <w:sz w:val="24"/>
          <w:szCs w:val="24"/>
          <w:lang w:val="fr-FR"/>
        </w:rPr>
        <w:t>Castellana</w:t>
      </w:r>
      <w:proofErr w:type="spellEnd"/>
      <w:r w:rsidR="00602E76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 75, 28</w:t>
      </w:r>
      <w:r w:rsidR="003B2F5F" w:rsidRPr="006E6F7D">
        <w:rPr>
          <w:rStyle w:val="tituloo"/>
          <w:rFonts w:asciiTheme="minorBidi" w:hAnsiTheme="minorBidi"/>
          <w:sz w:val="24"/>
          <w:szCs w:val="24"/>
          <w:lang w:val="fr-FR"/>
        </w:rPr>
        <w:t>0</w:t>
      </w:r>
      <w:r w:rsidR="00602E76" w:rsidRPr="006E6F7D">
        <w:rPr>
          <w:rStyle w:val="tituloo"/>
          <w:rFonts w:asciiTheme="minorBidi" w:hAnsiTheme="minorBidi"/>
          <w:sz w:val="24"/>
          <w:szCs w:val="24"/>
          <w:lang w:val="fr-FR"/>
        </w:rPr>
        <w:t>71 Madrid</w:t>
      </w:r>
      <w:r w:rsidR="009208A5" w:rsidRPr="006E6F7D">
        <w:rPr>
          <w:rStyle w:val="tituloo"/>
          <w:rFonts w:asciiTheme="minorBidi" w:hAnsiTheme="minorBidi"/>
          <w:sz w:val="24"/>
          <w:szCs w:val="24"/>
          <w:lang w:val="fr-FR"/>
        </w:rPr>
        <w:t>, Espagne</w:t>
      </w:r>
    </w:p>
    <w:p w:rsidR="00602E76" w:rsidRPr="006E6F7D" w:rsidRDefault="000F7DFE" w:rsidP="00C55B43">
      <w:pPr>
        <w:pStyle w:val="Paragraphedeliste"/>
        <w:numPr>
          <w:ilvl w:val="0"/>
          <w:numId w:val="13"/>
        </w:numPr>
        <w:jc w:val="both"/>
        <w:rPr>
          <w:rStyle w:val="tituloo"/>
          <w:rFonts w:asciiTheme="minorBidi" w:hAnsiTheme="minorBidi"/>
          <w:b/>
          <w:sz w:val="24"/>
          <w:szCs w:val="24"/>
          <w:lang w:val="fr-FR"/>
        </w:rPr>
      </w:pP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>T</w:t>
      </w:r>
      <w:r w:rsidR="00856667" w:rsidRPr="006E6F7D">
        <w:rPr>
          <w:rStyle w:val="tituloo"/>
          <w:rFonts w:asciiTheme="minorBidi" w:hAnsiTheme="minorBidi"/>
          <w:sz w:val="24"/>
          <w:szCs w:val="24"/>
          <w:lang w:val="fr-FR"/>
        </w:rPr>
        <w:t>éléphone</w:t>
      </w:r>
      <w:r w:rsidR="003667A4" w:rsidRPr="006E6F7D">
        <w:rPr>
          <w:rStyle w:val="tituloo"/>
          <w:rFonts w:asciiTheme="minorBidi" w:hAnsiTheme="minorBidi"/>
          <w:sz w:val="24"/>
          <w:szCs w:val="24"/>
          <w:lang w:val="fr-FR"/>
        </w:rPr>
        <w:t xml:space="preserve"> : </w:t>
      </w:r>
      <w:r w:rsidR="00602E76" w:rsidRPr="006E6F7D">
        <w:rPr>
          <w:rStyle w:val="lev"/>
          <w:rFonts w:asciiTheme="minorBidi" w:hAnsiTheme="minorBidi"/>
          <w:b w:val="0"/>
          <w:sz w:val="24"/>
          <w:szCs w:val="24"/>
          <w:lang w:val="fr-FR"/>
        </w:rPr>
        <w:t>902 157 530</w:t>
      </w:r>
    </w:p>
    <w:p w:rsidR="00602E76" w:rsidRPr="006E6F7D" w:rsidRDefault="009208A5" w:rsidP="00C55B43">
      <w:pPr>
        <w:pStyle w:val="Paragraphedeliste"/>
        <w:numPr>
          <w:ilvl w:val="0"/>
          <w:numId w:val="13"/>
        </w:numPr>
        <w:jc w:val="both"/>
        <w:rPr>
          <w:rStyle w:val="tituloo"/>
          <w:rFonts w:asciiTheme="minorBidi" w:hAnsiTheme="minorBidi"/>
          <w:sz w:val="24"/>
          <w:szCs w:val="24"/>
          <w:lang w:val="fr-FR"/>
        </w:rPr>
      </w:pPr>
      <w:r w:rsidRPr="006E6F7D">
        <w:rPr>
          <w:rStyle w:val="tituloo"/>
          <w:rFonts w:asciiTheme="minorBidi" w:hAnsiTheme="minorBidi"/>
          <w:sz w:val="24"/>
          <w:szCs w:val="24"/>
          <w:lang w:val="fr-FR"/>
        </w:rPr>
        <w:t>email</w:t>
      </w:r>
      <w:r w:rsidR="003667A4" w:rsidRPr="006E6F7D">
        <w:rPr>
          <w:rStyle w:val="tituloo"/>
          <w:rFonts w:asciiTheme="minorBidi" w:hAnsiTheme="minorBidi"/>
          <w:sz w:val="24"/>
          <w:szCs w:val="24"/>
          <w:lang w:val="fr-FR"/>
        </w:rPr>
        <w:t> </w:t>
      </w:r>
      <w:proofErr w:type="gramStart"/>
      <w:r w:rsidR="003667A4" w:rsidRPr="006E6F7D">
        <w:rPr>
          <w:rStyle w:val="tituloo"/>
          <w:rFonts w:asciiTheme="minorBidi" w:hAnsiTheme="minorBidi"/>
          <w:sz w:val="24"/>
          <w:szCs w:val="24"/>
          <w:lang w:val="fr-FR"/>
        </w:rPr>
        <w:t>:</w:t>
      </w:r>
      <w:proofErr w:type="gramEnd"/>
      <w:r w:rsidR="00D81278" w:rsidRPr="006E6F7D">
        <w:rPr>
          <w:rFonts w:asciiTheme="minorBidi" w:hAnsiTheme="minorBidi"/>
          <w:sz w:val="24"/>
          <w:szCs w:val="24"/>
        </w:rPr>
        <w:fldChar w:fldCharType="begin"/>
      </w:r>
      <w:r w:rsidR="008A66D6" w:rsidRPr="006E6F7D">
        <w:rPr>
          <w:rFonts w:asciiTheme="minorBidi" w:hAnsiTheme="minorBidi"/>
          <w:sz w:val="24"/>
          <w:szCs w:val="24"/>
        </w:rPr>
        <w:instrText>HYPERLINK "mailto:informacion@oepm.es"</w:instrText>
      </w:r>
      <w:r w:rsidR="00D81278" w:rsidRPr="006E6F7D">
        <w:rPr>
          <w:rFonts w:asciiTheme="minorBidi" w:hAnsiTheme="minorBidi"/>
          <w:sz w:val="24"/>
          <w:szCs w:val="24"/>
        </w:rPr>
        <w:fldChar w:fldCharType="separate"/>
      </w:r>
      <w:r w:rsidR="00B75D52" w:rsidRPr="006E6F7D">
        <w:rPr>
          <w:rStyle w:val="Lienhypertexte"/>
          <w:rFonts w:asciiTheme="minorBidi" w:hAnsiTheme="minorBidi"/>
          <w:sz w:val="24"/>
          <w:szCs w:val="24"/>
          <w:lang w:val="fr-FR"/>
        </w:rPr>
        <w:t>informacion@oepm.es</w:t>
      </w:r>
      <w:r w:rsidR="00D81278" w:rsidRPr="006E6F7D">
        <w:rPr>
          <w:rFonts w:asciiTheme="minorBidi" w:hAnsiTheme="minorBidi"/>
          <w:sz w:val="24"/>
          <w:szCs w:val="24"/>
        </w:rPr>
        <w:fldChar w:fldCharType="end"/>
      </w:r>
    </w:p>
    <w:p w:rsidR="00653075" w:rsidRPr="006E6F7D" w:rsidRDefault="00653075" w:rsidP="00653075">
      <w:pPr>
        <w:jc w:val="both"/>
        <w:rPr>
          <w:rFonts w:asciiTheme="minorBidi" w:eastAsia="Times New Roman" w:hAnsiTheme="minorBidi"/>
          <w:b/>
          <w:color w:val="0070C0"/>
          <w:sz w:val="24"/>
          <w:szCs w:val="24"/>
          <w:bdr w:val="none" w:sz="0" w:space="0" w:color="auto" w:frame="1"/>
          <w:lang w:val="fr-FR"/>
        </w:rPr>
      </w:pPr>
    </w:p>
    <w:p w:rsidR="00F162B5" w:rsidRPr="006E6F7D" w:rsidRDefault="00653075" w:rsidP="00A125DC">
      <w:pPr>
        <w:jc w:val="both"/>
        <w:rPr>
          <w:rFonts w:asciiTheme="minorBidi" w:eastAsia="Times New Roman" w:hAnsiTheme="minorBidi"/>
          <w:b/>
          <w:color w:val="0070C0"/>
          <w:sz w:val="24"/>
          <w:szCs w:val="24"/>
          <w:bdr w:val="none" w:sz="0" w:space="0" w:color="auto" w:frame="1"/>
          <w:lang w:val="fr-FR"/>
        </w:rPr>
      </w:pPr>
      <w:r w:rsidRPr="006E6F7D">
        <w:rPr>
          <w:rFonts w:asciiTheme="minorBidi" w:eastAsia="Times New Roman" w:hAnsiTheme="minorBidi"/>
          <w:b/>
          <w:color w:val="0070C0"/>
          <w:sz w:val="24"/>
          <w:szCs w:val="24"/>
          <w:bdr w:val="none" w:sz="0" w:space="0" w:color="auto" w:frame="1"/>
          <w:lang w:val="fr-FR"/>
        </w:rPr>
        <w:t xml:space="preserve">Les différents types de droits de Propriété Industrielle en </w:t>
      </w:r>
      <w:r w:rsidR="00F162B5" w:rsidRPr="006E6F7D">
        <w:rPr>
          <w:rFonts w:asciiTheme="minorBidi" w:eastAsia="Times New Roman" w:hAnsiTheme="minorBidi"/>
          <w:b/>
          <w:color w:val="0070C0"/>
          <w:sz w:val="24"/>
          <w:szCs w:val="24"/>
          <w:bdr w:val="none" w:sz="0" w:space="0" w:color="auto" w:frame="1"/>
          <w:lang w:val="fr-FR"/>
        </w:rPr>
        <w:t>Espagne </w:t>
      </w:r>
    </w:p>
    <w:p w:rsidR="00B15D6B" w:rsidRPr="006E6F7D" w:rsidRDefault="00511872" w:rsidP="00653075">
      <w:pPr>
        <w:pStyle w:val="Paragraphedeliste"/>
        <w:numPr>
          <w:ilvl w:val="0"/>
          <w:numId w:val="31"/>
        </w:num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marques et noms commerciaux</w:t>
      </w:r>
    </w:p>
    <w:p w:rsidR="00B15D6B" w:rsidRPr="006E6F7D" w:rsidRDefault="00C540A3" w:rsidP="00653075">
      <w:pPr>
        <w:pStyle w:val="Paragraphedeliste"/>
        <w:numPr>
          <w:ilvl w:val="0"/>
          <w:numId w:val="31"/>
        </w:num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brevets </w:t>
      </w:r>
      <w:r w:rsidR="00653075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d’invention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et modèles d’utilité</w:t>
      </w:r>
    </w:p>
    <w:p w:rsidR="003601A6" w:rsidRPr="006E6F7D" w:rsidRDefault="00026727" w:rsidP="00653075">
      <w:pPr>
        <w:pStyle w:val="Paragraphedeliste"/>
        <w:numPr>
          <w:ilvl w:val="0"/>
          <w:numId w:val="31"/>
        </w:numPr>
        <w:jc w:val="both"/>
        <w:rPr>
          <w:rFonts w:asciiTheme="minorBidi" w:hAnsiTheme="minorBidi"/>
          <w:sz w:val="24"/>
          <w:szCs w:val="24"/>
          <w:lang w:val="fr-FR"/>
        </w:rPr>
      </w:pPr>
      <w:r>
        <w:rPr>
          <w:rFonts w:asciiTheme="minorBidi" w:hAnsiTheme="minorBidi"/>
          <w:b/>
          <w:bCs/>
          <w:sz w:val="24"/>
          <w:szCs w:val="24"/>
          <w:lang w:val="fr-FR"/>
        </w:rPr>
        <w:t>d</w:t>
      </w:r>
      <w:r w:rsidR="00725E5C">
        <w:rPr>
          <w:rFonts w:asciiTheme="minorBidi" w:hAnsiTheme="minorBidi"/>
          <w:b/>
          <w:bCs/>
          <w:sz w:val="24"/>
          <w:szCs w:val="24"/>
          <w:lang w:val="fr-FR"/>
        </w:rPr>
        <w:t>essins et/ou modèles</w:t>
      </w:r>
      <w:r w:rsidR="00C540A3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industriels</w:t>
      </w:r>
    </w:p>
    <w:p w:rsidR="00B15D6B" w:rsidRPr="006E6F7D" w:rsidRDefault="00B15D6B" w:rsidP="00C55B43">
      <w:pPr>
        <w:pStyle w:val="Paragraphedeliste"/>
        <w:jc w:val="both"/>
        <w:rPr>
          <w:rFonts w:asciiTheme="minorBidi" w:hAnsiTheme="minorBidi"/>
          <w:sz w:val="24"/>
          <w:szCs w:val="24"/>
          <w:lang w:val="fr-FR"/>
        </w:rPr>
      </w:pPr>
    </w:p>
    <w:p w:rsidR="00B15D6B" w:rsidRPr="006E6F7D" w:rsidRDefault="00C540A3" w:rsidP="00C55B43">
      <w:pPr>
        <w:pStyle w:val="Paragraphedeliste"/>
        <w:numPr>
          <w:ilvl w:val="0"/>
          <w:numId w:val="4"/>
        </w:num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Marques et noms commerciaux</w:t>
      </w:r>
    </w:p>
    <w:p w:rsidR="00B15D6B" w:rsidRPr="006E6F7D" w:rsidRDefault="00044558" w:rsidP="0068694D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>Les marques et les noms commerciaux sont des droits de propriété industrielle permettant à l’entreprise de distinguer sur le marché</w:t>
      </w:r>
      <w:r w:rsidR="0042112C" w:rsidRPr="006E6F7D">
        <w:rPr>
          <w:rFonts w:asciiTheme="minorBidi" w:hAnsiTheme="minorBidi"/>
          <w:sz w:val="24"/>
          <w:szCs w:val="24"/>
          <w:lang w:val="fr-FR"/>
        </w:rPr>
        <w:t>,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997E13" w:rsidRPr="006E6F7D">
        <w:rPr>
          <w:rFonts w:asciiTheme="minorBidi" w:hAnsiTheme="minorBidi"/>
          <w:sz w:val="24"/>
          <w:szCs w:val="24"/>
          <w:lang w:val="fr-FR"/>
        </w:rPr>
        <w:t xml:space="preserve">ses produits ou services de ceux de la concurrence. </w:t>
      </w:r>
      <w:r w:rsidR="00B533FF" w:rsidRPr="006E6F7D">
        <w:rPr>
          <w:rFonts w:asciiTheme="minorBidi" w:hAnsiTheme="minorBidi"/>
          <w:sz w:val="24"/>
          <w:szCs w:val="24"/>
          <w:lang w:val="fr-FR"/>
        </w:rPr>
        <w:t xml:space="preserve">Le titulaire d’une marque ou </w:t>
      </w:r>
      <w:r w:rsidR="001F5C09" w:rsidRPr="006E6F7D">
        <w:rPr>
          <w:rFonts w:asciiTheme="minorBidi" w:hAnsiTheme="minorBidi"/>
          <w:sz w:val="24"/>
          <w:szCs w:val="24"/>
          <w:lang w:val="fr-FR"/>
        </w:rPr>
        <w:t>d’</w:t>
      </w:r>
      <w:r w:rsidR="00B533FF" w:rsidRPr="006E6F7D">
        <w:rPr>
          <w:rFonts w:asciiTheme="minorBidi" w:hAnsiTheme="minorBidi"/>
          <w:sz w:val="24"/>
          <w:szCs w:val="24"/>
          <w:lang w:val="fr-FR"/>
        </w:rPr>
        <w:t xml:space="preserve">un nom commercial peut empêcher </w:t>
      </w:r>
      <w:r w:rsidR="00C1682B" w:rsidRPr="006E6F7D">
        <w:rPr>
          <w:rFonts w:asciiTheme="minorBidi" w:hAnsiTheme="minorBidi"/>
          <w:sz w:val="24"/>
          <w:szCs w:val="24"/>
          <w:lang w:val="fr-FR"/>
        </w:rPr>
        <w:t xml:space="preserve">des tiers </w:t>
      </w:r>
      <w:r w:rsidR="007B3B62" w:rsidRPr="006E6F7D">
        <w:rPr>
          <w:rFonts w:asciiTheme="minorBidi" w:hAnsiTheme="minorBidi"/>
          <w:sz w:val="24"/>
          <w:szCs w:val="24"/>
          <w:lang w:val="fr-FR"/>
        </w:rPr>
        <w:t xml:space="preserve">d’utiliser, dans </w:t>
      </w:r>
      <w:r w:rsidR="0042112C" w:rsidRPr="006E6F7D">
        <w:rPr>
          <w:rFonts w:asciiTheme="minorBidi" w:hAnsiTheme="minorBidi"/>
          <w:sz w:val="24"/>
          <w:szCs w:val="24"/>
          <w:lang w:val="fr-FR"/>
        </w:rPr>
        <w:t xml:space="preserve">le </w:t>
      </w:r>
      <w:r w:rsidR="007B3B62" w:rsidRPr="006E6F7D">
        <w:rPr>
          <w:rFonts w:asciiTheme="minorBidi" w:hAnsiTheme="minorBidi"/>
          <w:sz w:val="24"/>
          <w:szCs w:val="24"/>
          <w:lang w:val="fr-FR"/>
        </w:rPr>
        <w:t xml:space="preserve"> même secteur d’activité ou </w:t>
      </w:r>
      <w:r w:rsidR="0042112C" w:rsidRPr="006E6F7D">
        <w:rPr>
          <w:rFonts w:asciiTheme="minorBidi" w:hAnsiTheme="minorBidi"/>
          <w:sz w:val="24"/>
          <w:szCs w:val="24"/>
          <w:lang w:val="fr-FR"/>
        </w:rPr>
        <w:t xml:space="preserve">dans </w:t>
      </w:r>
      <w:r w:rsidR="007B3B62" w:rsidRPr="006E6F7D">
        <w:rPr>
          <w:rFonts w:asciiTheme="minorBidi" w:hAnsiTheme="minorBidi"/>
          <w:sz w:val="24"/>
          <w:szCs w:val="24"/>
          <w:lang w:val="fr-FR"/>
        </w:rPr>
        <w:t xml:space="preserve">un secteur similaire, des dénominations ou des signes identiques ou similaires </w:t>
      </w:r>
      <w:r w:rsidR="00112DB7">
        <w:rPr>
          <w:rFonts w:asciiTheme="minorBidi" w:hAnsiTheme="minorBidi"/>
          <w:sz w:val="24"/>
          <w:szCs w:val="24"/>
          <w:lang w:val="fr-FR"/>
        </w:rPr>
        <w:t xml:space="preserve">qui peuvent </w:t>
      </w:r>
      <w:r w:rsidR="0068694D">
        <w:rPr>
          <w:rFonts w:asciiTheme="minorBidi" w:hAnsiTheme="minorBidi"/>
          <w:sz w:val="24"/>
          <w:szCs w:val="24"/>
          <w:lang w:val="fr-FR"/>
        </w:rPr>
        <w:t xml:space="preserve">porter </w:t>
      </w:r>
      <w:r w:rsidR="00112DB7">
        <w:rPr>
          <w:rFonts w:asciiTheme="minorBidi" w:hAnsiTheme="minorBidi"/>
          <w:sz w:val="24"/>
          <w:szCs w:val="24"/>
          <w:lang w:val="fr-FR"/>
        </w:rPr>
        <w:t>attein</w:t>
      </w:r>
      <w:r w:rsidR="0068694D">
        <w:rPr>
          <w:rFonts w:asciiTheme="minorBidi" w:hAnsiTheme="minorBidi"/>
          <w:sz w:val="24"/>
          <w:szCs w:val="24"/>
          <w:lang w:val="fr-FR"/>
        </w:rPr>
        <w:t>te</w:t>
      </w:r>
      <w:r w:rsidR="00112DB7">
        <w:rPr>
          <w:rFonts w:asciiTheme="minorBidi" w:hAnsiTheme="minorBidi"/>
          <w:sz w:val="24"/>
          <w:szCs w:val="24"/>
          <w:lang w:val="fr-FR"/>
        </w:rPr>
        <w:t xml:space="preserve"> </w:t>
      </w:r>
      <w:r w:rsidR="0068694D">
        <w:rPr>
          <w:rFonts w:asciiTheme="minorBidi" w:hAnsiTheme="minorBidi"/>
          <w:sz w:val="24"/>
          <w:szCs w:val="24"/>
          <w:lang w:val="fr-FR"/>
        </w:rPr>
        <w:t>à ses droits antérieurs</w:t>
      </w:r>
      <w:r w:rsidR="006521CB" w:rsidRPr="006E6F7D">
        <w:rPr>
          <w:rFonts w:asciiTheme="minorBidi" w:hAnsiTheme="minorBidi"/>
          <w:sz w:val="24"/>
          <w:szCs w:val="24"/>
          <w:lang w:val="fr-FR"/>
        </w:rPr>
        <w:t xml:space="preserve">.  </w:t>
      </w:r>
    </w:p>
    <w:p w:rsidR="00D007A9" w:rsidRDefault="00005F5A" w:rsidP="00005F5A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>Le</w:t>
      </w:r>
      <w:r w:rsidR="00126E76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>
        <w:rPr>
          <w:rFonts w:asciiTheme="minorBidi" w:hAnsiTheme="minorBidi"/>
          <w:bCs/>
          <w:sz w:val="24"/>
          <w:szCs w:val="24"/>
          <w:lang w:val="fr-FR"/>
        </w:rPr>
        <w:t xml:space="preserve">droit </w:t>
      </w:r>
      <w:r w:rsidR="00126E76" w:rsidRPr="006E6F7D">
        <w:rPr>
          <w:rFonts w:asciiTheme="minorBidi" w:hAnsiTheme="minorBidi"/>
          <w:bCs/>
          <w:sz w:val="24"/>
          <w:szCs w:val="24"/>
          <w:lang w:val="fr-FR"/>
        </w:rPr>
        <w:t xml:space="preserve"> de propriété industrielle </w:t>
      </w:r>
      <w:r>
        <w:rPr>
          <w:rFonts w:asciiTheme="minorBidi" w:hAnsiTheme="minorBidi"/>
          <w:bCs/>
          <w:sz w:val="24"/>
          <w:szCs w:val="24"/>
          <w:lang w:val="fr-FR"/>
        </w:rPr>
        <w:t>est territorial</w:t>
      </w:r>
      <w:r w:rsidR="00126E76" w:rsidRPr="006E6F7D">
        <w:rPr>
          <w:rFonts w:asciiTheme="minorBidi" w:hAnsiTheme="minorBidi"/>
          <w:bCs/>
          <w:sz w:val="24"/>
          <w:szCs w:val="24"/>
          <w:lang w:val="fr-FR"/>
        </w:rPr>
        <w:t xml:space="preserve">. Selon la stratégie suivie par l’entreprise, il existe 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t>différentes voies de protection :</w:t>
      </w:r>
      <w:r w:rsidR="00126E76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</w:p>
    <w:p w:rsidR="00BC143E" w:rsidRPr="006E6F7D" w:rsidRDefault="00AD7887" w:rsidP="00D44B5D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À partir d’une première demande de marque nationale au Maroc, l’entreprise dispose de 6 mois pour </w:t>
      </w:r>
      <w:r w:rsidR="00DF04F3" w:rsidRPr="006E6F7D">
        <w:rPr>
          <w:rFonts w:asciiTheme="minorBidi" w:hAnsiTheme="minorBidi"/>
          <w:bCs/>
          <w:sz w:val="24"/>
          <w:szCs w:val="24"/>
          <w:lang w:val="fr-FR"/>
        </w:rPr>
        <w:t>présenter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t xml:space="preserve">soit 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une demande </w:t>
      </w:r>
      <w:r w:rsidR="00CF3865" w:rsidRPr="006E6F7D">
        <w:rPr>
          <w:rFonts w:asciiTheme="minorBidi" w:hAnsiTheme="minorBidi"/>
          <w:bCs/>
          <w:sz w:val="24"/>
          <w:szCs w:val="24"/>
          <w:lang w:val="fr-FR"/>
        </w:rPr>
        <w:t xml:space="preserve">nationale en Espagne, 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t xml:space="preserve">soit 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lastRenderedPageBreak/>
        <w:t>une demande communautaire ou internationale</w:t>
      </w:r>
      <w:r w:rsidR="001223EB" w:rsidRPr="006E6F7D">
        <w:rPr>
          <w:rFonts w:asciiTheme="minorBidi" w:hAnsiTheme="minorBidi"/>
          <w:bCs/>
          <w:sz w:val="24"/>
          <w:szCs w:val="24"/>
          <w:lang w:val="fr-FR"/>
        </w:rPr>
        <w:t>,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t xml:space="preserve"> et ce</w:t>
      </w:r>
      <w:r w:rsidR="00385020" w:rsidRPr="006E6F7D">
        <w:rPr>
          <w:rFonts w:asciiTheme="minorBidi" w:hAnsiTheme="minorBidi"/>
          <w:bCs/>
          <w:sz w:val="24"/>
          <w:szCs w:val="24"/>
          <w:lang w:val="fr-FR"/>
        </w:rPr>
        <w:t xml:space="preserve"> tout en gardant </w:t>
      </w:r>
      <w:r w:rsidR="00966E38">
        <w:rPr>
          <w:rFonts w:asciiTheme="minorBidi" w:hAnsiTheme="minorBidi"/>
          <w:bCs/>
          <w:sz w:val="24"/>
          <w:szCs w:val="24"/>
          <w:lang w:val="fr-FR"/>
        </w:rPr>
        <w:t xml:space="preserve">la date </w:t>
      </w:r>
      <w:r w:rsidR="00D007A9">
        <w:rPr>
          <w:rFonts w:asciiTheme="minorBidi" w:hAnsiTheme="minorBidi"/>
          <w:bCs/>
          <w:sz w:val="24"/>
          <w:szCs w:val="24"/>
          <w:lang w:val="fr-FR"/>
        </w:rPr>
        <w:t>du premier dépôt au Maroc (</w:t>
      </w:r>
      <w:r w:rsidR="00D44B5D">
        <w:rPr>
          <w:rFonts w:asciiTheme="minorBidi" w:hAnsiTheme="minorBidi"/>
          <w:bCs/>
          <w:sz w:val="24"/>
          <w:szCs w:val="24"/>
          <w:lang w:val="fr-FR"/>
        </w:rPr>
        <w:t xml:space="preserve">droit de </w:t>
      </w:r>
      <w:r w:rsidR="00966E38">
        <w:rPr>
          <w:rFonts w:asciiTheme="minorBidi" w:hAnsiTheme="minorBidi"/>
          <w:bCs/>
          <w:sz w:val="24"/>
          <w:szCs w:val="24"/>
          <w:lang w:val="fr-FR"/>
        </w:rPr>
        <w:t>priorité)</w:t>
      </w:r>
      <w:r w:rsidR="00385020" w:rsidRPr="006E6F7D">
        <w:rPr>
          <w:rFonts w:asciiTheme="minorBidi" w:hAnsiTheme="minorBidi"/>
          <w:bCs/>
          <w:sz w:val="24"/>
          <w:szCs w:val="24"/>
          <w:lang w:val="fr-FR"/>
        </w:rPr>
        <w:t xml:space="preserve">. </w:t>
      </w:r>
      <w:r w:rsidR="00D44B5D">
        <w:rPr>
          <w:rFonts w:asciiTheme="minorBidi" w:hAnsiTheme="minorBidi"/>
          <w:bCs/>
          <w:sz w:val="24"/>
          <w:szCs w:val="24"/>
          <w:lang w:val="fr-FR"/>
        </w:rPr>
        <w:t xml:space="preserve">La stratégie d’extension de la protection est choisie </w:t>
      </w:r>
      <w:r w:rsidR="003228C7" w:rsidRPr="006E6F7D">
        <w:rPr>
          <w:rFonts w:asciiTheme="minorBidi" w:hAnsiTheme="minorBidi"/>
          <w:bCs/>
          <w:sz w:val="24"/>
          <w:szCs w:val="24"/>
          <w:lang w:val="fr-FR"/>
        </w:rPr>
        <w:t xml:space="preserve">en fonction du marché </w:t>
      </w:r>
      <w:r w:rsidR="00D44B5D">
        <w:rPr>
          <w:rFonts w:asciiTheme="minorBidi" w:hAnsiTheme="minorBidi"/>
          <w:bCs/>
          <w:sz w:val="24"/>
          <w:szCs w:val="24"/>
          <w:lang w:val="fr-FR"/>
        </w:rPr>
        <w:t xml:space="preserve">dans </w:t>
      </w:r>
      <w:r w:rsidR="003228C7" w:rsidRPr="006E6F7D">
        <w:rPr>
          <w:rFonts w:asciiTheme="minorBidi" w:hAnsiTheme="minorBidi"/>
          <w:bCs/>
          <w:sz w:val="24"/>
          <w:szCs w:val="24"/>
          <w:lang w:val="fr-FR"/>
        </w:rPr>
        <w:t>lequel</w:t>
      </w:r>
      <w:r w:rsidR="00D44B5D">
        <w:rPr>
          <w:rFonts w:asciiTheme="minorBidi" w:hAnsiTheme="minorBidi"/>
          <w:bCs/>
          <w:sz w:val="24"/>
          <w:szCs w:val="24"/>
          <w:lang w:val="fr-FR"/>
        </w:rPr>
        <w:t xml:space="preserve">, l’entreprise </w:t>
      </w:r>
      <w:r w:rsidR="003228C7" w:rsidRPr="006E6F7D">
        <w:rPr>
          <w:rFonts w:asciiTheme="minorBidi" w:hAnsiTheme="minorBidi"/>
          <w:bCs/>
          <w:sz w:val="24"/>
          <w:szCs w:val="24"/>
          <w:lang w:val="fr-FR"/>
        </w:rPr>
        <w:t>souhait</w:t>
      </w:r>
      <w:r w:rsidR="003A3F28" w:rsidRPr="006E6F7D">
        <w:rPr>
          <w:rFonts w:asciiTheme="minorBidi" w:hAnsiTheme="minorBidi"/>
          <w:bCs/>
          <w:sz w:val="24"/>
          <w:szCs w:val="24"/>
          <w:lang w:val="fr-FR"/>
        </w:rPr>
        <w:t>e</w:t>
      </w:r>
      <w:r w:rsidR="003228C7" w:rsidRPr="006E6F7D">
        <w:rPr>
          <w:rFonts w:asciiTheme="minorBidi" w:hAnsiTheme="minorBidi"/>
          <w:bCs/>
          <w:sz w:val="24"/>
          <w:szCs w:val="24"/>
          <w:lang w:val="fr-FR"/>
        </w:rPr>
        <w:t xml:space="preserve"> vendre </w:t>
      </w:r>
      <w:r w:rsidR="00D44B5D">
        <w:rPr>
          <w:rFonts w:asciiTheme="minorBidi" w:hAnsiTheme="minorBidi"/>
          <w:bCs/>
          <w:sz w:val="24"/>
          <w:szCs w:val="24"/>
          <w:lang w:val="fr-FR"/>
        </w:rPr>
        <w:t>s</w:t>
      </w:r>
      <w:r w:rsidR="00446F8A" w:rsidRPr="006E6F7D">
        <w:rPr>
          <w:rFonts w:asciiTheme="minorBidi" w:hAnsiTheme="minorBidi"/>
          <w:bCs/>
          <w:sz w:val="24"/>
          <w:szCs w:val="24"/>
          <w:lang w:val="fr-FR"/>
        </w:rPr>
        <w:t>es produits et/ou services</w:t>
      </w:r>
      <w:r w:rsidR="00BC143E" w:rsidRPr="006E6F7D">
        <w:rPr>
          <w:rFonts w:asciiTheme="minorBidi" w:hAnsiTheme="minorBidi"/>
          <w:bCs/>
          <w:sz w:val="24"/>
          <w:szCs w:val="24"/>
          <w:lang w:val="fr-FR"/>
        </w:rPr>
        <w:t>.</w:t>
      </w:r>
    </w:p>
    <w:p w:rsidR="00E32B29" w:rsidRPr="006E6F7D" w:rsidRDefault="000F7DFE" w:rsidP="00E32B29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</w:t>
      </w:r>
      <w:r w:rsidR="00602E76" w:rsidRPr="006E6F7D">
        <w:rPr>
          <w:rFonts w:asciiTheme="minorBidi" w:hAnsiTheme="minorBidi"/>
          <w:b/>
          <w:bCs/>
          <w:sz w:val="24"/>
          <w:szCs w:val="24"/>
          <w:lang w:val="fr-FR"/>
        </w:rPr>
        <w:t>i</w:t>
      </w:r>
      <w:r w:rsidR="00446F8A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fférentes voies </w:t>
      </w:r>
      <w:r w:rsidR="00DA50B4" w:rsidRPr="006E6F7D">
        <w:rPr>
          <w:rFonts w:asciiTheme="minorBidi" w:hAnsiTheme="minorBidi"/>
          <w:b/>
          <w:bCs/>
          <w:sz w:val="24"/>
          <w:szCs w:val="24"/>
          <w:lang w:val="fr-FR"/>
        </w:rPr>
        <w:t>de protection</w:t>
      </w:r>
      <w:r w:rsidR="00446F8A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en </w:t>
      </w:r>
      <w:r w:rsidR="00E32B29">
        <w:rPr>
          <w:rFonts w:asciiTheme="minorBidi" w:hAnsiTheme="minorBidi"/>
          <w:b/>
          <w:bCs/>
          <w:sz w:val="24"/>
          <w:szCs w:val="24"/>
          <w:lang w:val="fr-FR"/>
        </w:rPr>
        <w:t>Espagne</w:t>
      </w:r>
    </w:p>
    <w:p w:rsidR="00602E76" w:rsidRPr="006E6F7D" w:rsidRDefault="00446F8A" w:rsidP="00C55B43">
      <w:pPr>
        <w:pStyle w:val="Paragraphedeliste"/>
        <w:numPr>
          <w:ilvl w:val="0"/>
          <w:numId w:val="21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VOIE NATIONALE :</w:t>
      </w:r>
    </w:p>
    <w:p w:rsidR="00602E76" w:rsidRPr="006E6F7D" w:rsidRDefault="00446F8A" w:rsidP="000D30F1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Avant </w:t>
      </w:r>
      <w:r w:rsidR="000D30F1">
        <w:rPr>
          <w:rFonts w:asciiTheme="minorBidi" w:hAnsiTheme="minorBidi"/>
          <w:b/>
          <w:bCs/>
          <w:sz w:val="24"/>
          <w:szCs w:val="24"/>
          <w:lang w:val="fr-FR"/>
        </w:rPr>
        <w:t xml:space="preserve">le dépôt d’une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marque :</w:t>
      </w:r>
    </w:p>
    <w:p w:rsidR="00602E76" w:rsidRPr="006E6F7D" w:rsidRDefault="00CE2697" w:rsidP="007A45F9">
      <w:pPr>
        <w:jc w:val="both"/>
        <w:rPr>
          <w:rStyle w:val="Lienhypertexte"/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Il </w:t>
      </w:r>
      <w:r w:rsidR="00AF4ED8">
        <w:rPr>
          <w:rFonts w:asciiTheme="minorBidi" w:hAnsiTheme="minorBidi"/>
          <w:sz w:val="24"/>
          <w:szCs w:val="24"/>
          <w:lang w:val="fr-FR"/>
        </w:rPr>
        <w:t xml:space="preserve">est recommandé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de réaliser une recherche </w:t>
      </w:r>
      <w:r w:rsidR="00AF4ED8">
        <w:rPr>
          <w:rFonts w:asciiTheme="minorBidi" w:hAnsiTheme="minorBidi"/>
          <w:sz w:val="24"/>
          <w:szCs w:val="24"/>
          <w:lang w:val="fr-FR"/>
        </w:rPr>
        <w:t xml:space="preserve">d’antériorité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pour </w:t>
      </w:r>
      <w:r w:rsidR="00AF4ED8">
        <w:rPr>
          <w:rFonts w:asciiTheme="minorBidi" w:hAnsiTheme="minorBidi"/>
          <w:sz w:val="24"/>
          <w:szCs w:val="24"/>
          <w:lang w:val="fr-FR"/>
        </w:rPr>
        <w:t>vérifier sa disponibilité.</w:t>
      </w:r>
      <w:r w:rsidR="00EF1E72" w:rsidRPr="006E6F7D">
        <w:rPr>
          <w:rFonts w:asciiTheme="minorBidi" w:hAnsiTheme="minorBidi"/>
          <w:sz w:val="24"/>
          <w:szCs w:val="24"/>
          <w:lang w:val="fr-FR"/>
        </w:rPr>
        <w:t xml:space="preserve"> Pour cela, l’OEPM met à </w:t>
      </w:r>
      <w:r w:rsidR="007A45F9">
        <w:rPr>
          <w:rFonts w:asciiTheme="minorBidi" w:hAnsiTheme="minorBidi"/>
          <w:sz w:val="24"/>
          <w:szCs w:val="24"/>
          <w:lang w:val="fr-FR"/>
        </w:rPr>
        <w:t xml:space="preserve">la disposition de ces clients </w:t>
      </w:r>
      <w:r w:rsidR="00EF1E72" w:rsidRPr="006E6F7D">
        <w:rPr>
          <w:rFonts w:asciiTheme="minorBidi" w:hAnsiTheme="minorBidi"/>
          <w:sz w:val="24"/>
          <w:szCs w:val="24"/>
          <w:lang w:val="fr-FR"/>
        </w:rPr>
        <w:t xml:space="preserve">des bases de données gratuites, </w:t>
      </w:r>
      <w:r w:rsidR="007A45F9">
        <w:rPr>
          <w:rFonts w:asciiTheme="minorBidi" w:hAnsiTheme="minorBidi"/>
          <w:sz w:val="24"/>
          <w:szCs w:val="24"/>
          <w:lang w:val="fr-FR"/>
        </w:rPr>
        <w:t xml:space="preserve">à savoir </w:t>
      </w:r>
      <w:r w:rsidR="00EF1E72" w:rsidRPr="006E6F7D">
        <w:rPr>
          <w:rFonts w:asciiTheme="minorBidi" w:hAnsiTheme="minorBidi"/>
          <w:sz w:val="24"/>
          <w:szCs w:val="24"/>
          <w:lang w:val="fr-FR"/>
        </w:rPr>
        <w:t>le</w:t>
      </w:r>
      <w:r w:rsidR="00AF4ED8">
        <w:rPr>
          <w:rFonts w:asciiTheme="minorBidi" w:hAnsiTheme="minorBidi"/>
          <w:sz w:val="24"/>
          <w:szCs w:val="24"/>
          <w:lang w:val="fr-FR"/>
        </w:rPr>
        <w:t xml:space="preserve"> </w:t>
      </w:r>
      <w:hyperlink r:id="rId8" w:history="1">
        <w:r w:rsidR="00602E76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Locali</w:t>
        </w:r>
        <w:r w:rsidR="00EF1E72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sateur de marqu</w:t>
        </w:r>
        <w:r w:rsidR="00F40F25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e</w:t>
        </w:r>
        <w:r w:rsidR="00602E76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s</w:t>
        </w:r>
      </w:hyperlink>
      <w:r w:rsidR="00F40F25" w:rsidRPr="006E6F7D">
        <w:rPr>
          <w:rFonts w:asciiTheme="minorBidi" w:hAnsiTheme="minorBidi"/>
          <w:sz w:val="24"/>
          <w:szCs w:val="24"/>
          <w:lang w:val="fr-FR"/>
        </w:rPr>
        <w:t>.</w:t>
      </w:r>
    </w:p>
    <w:p w:rsidR="00602E76" w:rsidRPr="006E6F7D" w:rsidRDefault="00F40F25" w:rsidP="003F4233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Procédure de </w:t>
      </w:r>
      <w:r w:rsidR="003F4233">
        <w:rPr>
          <w:rFonts w:asciiTheme="minorBidi" w:hAnsiTheme="minorBidi"/>
          <w:b/>
          <w:bCs/>
          <w:sz w:val="24"/>
          <w:szCs w:val="24"/>
          <w:lang w:val="fr-FR"/>
        </w:rPr>
        <w:t>dépôt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 :</w:t>
      </w:r>
    </w:p>
    <w:p w:rsidR="00602E76" w:rsidRPr="006E6F7D" w:rsidRDefault="00602E76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Qui</w:t>
      </w:r>
      <w:r w:rsidR="00F40F25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peut demander une marque nationale en Espagne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9712D4" w:rsidRPr="006E6F7D" w:rsidRDefault="00F1146D" w:rsidP="002D6CC1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Toute personne physique ou morale. Les non</w:t>
      </w:r>
      <w:r w:rsidR="0006485D" w:rsidRPr="006E6F7D">
        <w:rPr>
          <w:rFonts w:asciiTheme="minorBidi" w:hAnsiTheme="minorBidi"/>
          <w:bCs/>
          <w:sz w:val="24"/>
          <w:szCs w:val="24"/>
          <w:lang w:val="fr-FR"/>
        </w:rPr>
        <w:t>-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résidents dans un État membre de l’Union européenne devront </w:t>
      </w:r>
      <w:r w:rsidR="00BE4DC2">
        <w:rPr>
          <w:rFonts w:asciiTheme="minorBidi" w:hAnsiTheme="minorBidi"/>
          <w:bCs/>
          <w:sz w:val="24"/>
          <w:szCs w:val="24"/>
          <w:lang w:val="fr-FR"/>
        </w:rPr>
        <w:t xml:space="preserve">mandater </w:t>
      </w:r>
      <w:r w:rsidR="001C0B65" w:rsidRPr="006E6F7D">
        <w:rPr>
          <w:rFonts w:asciiTheme="minorBidi" w:hAnsiTheme="minorBidi"/>
          <w:bCs/>
          <w:sz w:val="24"/>
          <w:szCs w:val="24"/>
          <w:lang w:val="fr-FR"/>
        </w:rPr>
        <w:t>un</w:t>
      </w:r>
      <w:r w:rsidR="00BE4DC2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hyperlink r:id="rId9" w:history="1">
        <w:r w:rsidR="002D6CC1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agent</w:t>
        </w:r>
        <w:r w:rsidR="001C0B65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 </w:t>
        </w:r>
        <w:r w:rsidR="00BE4DC2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agrée en matière </w:t>
        </w:r>
        <w:r w:rsidR="001C0B65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de propriété industrielle</w:t>
        </w:r>
      </w:hyperlink>
      <w:r w:rsidR="00602E76" w:rsidRPr="006E6F7D">
        <w:rPr>
          <w:rFonts w:asciiTheme="minorBidi" w:hAnsiTheme="minorBidi"/>
          <w:bCs/>
          <w:sz w:val="24"/>
          <w:szCs w:val="24"/>
          <w:lang w:val="fr-FR"/>
        </w:rPr>
        <w:t>. L</w:t>
      </w:r>
      <w:r w:rsidR="001C0B65" w:rsidRPr="006E6F7D">
        <w:rPr>
          <w:rFonts w:asciiTheme="minorBidi" w:hAnsiTheme="minorBidi"/>
          <w:bCs/>
          <w:sz w:val="24"/>
          <w:szCs w:val="24"/>
          <w:lang w:val="fr-FR"/>
        </w:rPr>
        <w:t xml:space="preserve">es résidents dans un État de l’Union européenne </w:t>
      </w:r>
      <w:r w:rsidR="00957B99" w:rsidRPr="006E6F7D">
        <w:rPr>
          <w:rFonts w:asciiTheme="minorBidi" w:hAnsiTheme="minorBidi"/>
          <w:bCs/>
          <w:sz w:val="24"/>
          <w:szCs w:val="24"/>
          <w:lang w:val="fr-FR"/>
        </w:rPr>
        <w:t xml:space="preserve">agissant pour leur propre compte devront désigner une adresse postale en Espagne </w:t>
      </w:r>
      <w:r w:rsidR="00541B1D" w:rsidRPr="006E6F7D">
        <w:rPr>
          <w:rFonts w:asciiTheme="minorBidi" w:hAnsiTheme="minorBidi"/>
          <w:bCs/>
          <w:sz w:val="24"/>
          <w:szCs w:val="24"/>
          <w:lang w:val="fr-FR"/>
        </w:rPr>
        <w:t xml:space="preserve">afin de recevoir les notifications ou, à défaut, indiquer que les notifications leur soient adressées </w:t>
      </w:r>
      <w:r w:rsidR="00CD5B58" w:rsidRPr="006E6F7D">
        <w:rPr>
          <w:rFonts w:asciiTheme="minorBidi" w:hAnsiTheme="minorBidi"/>
          <w:bCs/>
          <w:sz w:val="24"/>
          <w:szCs w:val="24"/>
          <w:lang w:val="fr-FR"/>
        </w:rPr>
        <w:t>via courriel</w:t>
      </w:r>
      <w:r w:rsidR="009712D4" w:rsidRPr="006E6F7D">
        <w:rPr>
          <w:rFonts w:asciiTheme="minorBidi" w:hAnsiTheme="minorBidi"/>
          <w:bCs/>
          <w:sz w:val="24"/>
          <w:szCs w:val="24"/>
          <w:lang w:val="fr-FR"/>
        </w:rPr>
        <w:t>.</w:t>
      </w:r>
    </w:p>
    <w:p w:rsidR="00110D96" w:rsidRPr="006E6F7D" w:rsidRDefault="009E1B64" w:rsidP="008F3381">
      <w:pPr>
        <w:pStyle w:val="Paragraphedeliste"/>
        <w:numPr>
          <w:ilvl w:val="0"/>
          <w:numId w:val="28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Où déposer la demande de marque :</w:t>
      </w:r>
    </w:p>
    <w:p w:rsidR="000F7DFE" w:rsidRPr="006E6F7D" w:rsidRDefault="000F7DFE" w:rsidP="00C55B43">
      <w:pPr>
        <w:pStyle w:val="Paragraphedeliste"/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</w:p>
    <w:p w:rsidR="00C112F3" w:rsidRPr="006E6F7D" w:rsidRDefault="00BC5FBB" w:rsidP="00C55B43">
      <w:pPr>
        <w:pStyle w:val="Paragraphedeliste"/>
        <w:numPr>
          <w:ilvl w:val="0"/>
          <w:numId w:val="17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>directement</w:t>
      </w:r>
      <w:r w:rsidR="009E1B64" w:rsidRPr="006E6F7D">
        <w:rPr>
          <w:rFonts w:asciiTheme="minorBidi" w:hAnsiTheme="minorBidi"/>
          <w:bCs/>
          <w:sz w:val="24"/>
          <w:szCs w:val="24"/>
          <w:lang w:val="fr-FR"/>
        </w:rPr>
        <w:t> :</w:t>
      </w:r>
    </w:p>
    <w:p w:rsidR="00C112F3" w:rsidRPr="006E6F7D" w:rsidRDefault="009E1B64" w:rsidP="00C55B43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 l’Office Espagnol de </w:t>
      </w:r>
      <w:r w:rsidR="00CE4F8D" w:rsidRPr="006E6F7D">
        <w:rPr>
          <w:rFonts w:asciiTheme="minorBidi" w:hAnsiTheme="minorBidi"/>
          <w:bCs/>
          <w:sz w:val="24"/>
          <w:szCs w:val="24"/>
          <w:lang w:val="fr-FR"/>
        </w:rPr>
        <w:t>B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revets et </w:t>
      </w:r>
      <w:r w:rsidR="00CE4F8D" w:rsidRPr="006E6F7D">
        <w:rPr>
          <w:rFonts w:asciiTheme="minorBidi" w:hAnsiTheme="minorBidi"/>
          <w:bCs/>
          <w:sz w:val="24"/>
          <w:szCs w:val="24"/>
          <w:lang w:val="fr-FR"/>
        </w:rPr>
        <w:t>M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>arques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, </w:t>
      </w:r>
    </w:p>
    <w:p w:rsidR="00BF5EE6" w:rsidRPr="006E6F7D" w:rsidRDefault="00B43DD1" w:rsidP="00C55B43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auprès des</w:t>
      </w:r>
      <w:r w:rsidR="008F3381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hyperlink r:id="rId10" w:history="1">
        <w:r w:rsidR="00BF5EE6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Centr</w:t>
        </w:r>
        <w:r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es Régionaux d’Information de Propriété Industrielle</w:t>
        </w:r>
      </w:hyperlink>
      <w:r w:rsidR="00BF5EE6" w:rsidRPr="006E6F7D">
        <w:rPr>
          <w:rFonts w:asciiTheme="minorBidi" w:hAnsiTheme="minorBidi"/>
          <w:bCs/>
          <w:sz w:val="24"/>
          <w:szCs w:val="24"/>
          <w:lang w:val="fr-FR"/>
        </w:rPr>
        <w:t>,</w:t>
      </w:r>
    </w:p>
    <w:p w:rsidR="00C112F3" w:rsidRPr="006E6F7D" w:rsidRDefault="00B43DD1" w:rsidP="00C55B43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registres de tout organe administratif </w:t>
      </w:r>
      <w:r w:rsidR="00E7246F" w:rsidRPr="006E6F7D">
        <w:rPr>
          <w:rFonts w:asciiTheme="minorBidi" w:hAnsiTheme="minorBidi"/>
          <w:bCs/>
          <w:sz w:val="24"/>
          <w:szCs w:val="24"/>
          <w:lang w:val="fr-FR"/>
        </w:rPr>
        <w:t>de l’Administration générale de l’État</w:t>
      </w:r>
      <w:r w:rsidR="006E3123" w:rsidRPr="006E6F7D">
        <w:rPr>
          <w:rFonts w:asciiTheme="minorBidi" w:hAnsiTheme="minorBidi"/>
          <w:bCs/>
          <w:sz w:val="24"/>
          <w:szCs w:val="24"/>
          <w:lang w:val="fr-FR"/>
        </w:rPr>
        <w:t xml:space="preserve"> et de toutes les administrations des Communautés autonomes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>,</w:t>
      </w:r>
    </w:p>
    <w:p w:rsidR="00C112F3" w:rsidRPr="006E6F7D" w:rsidRDefault="006E3123" w:rsidP="00C55B43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bureaux de </w:t>
      </w:r>
      <w:r w:rsidR="00933598" w:rsidRPr="006E6F7D">
        <w:rPr>
          <w:rFonts w:asciiTheme="minorBidi" w:hAnsiTheme="minorBidi"/>
          <w:bCs/>
          <w:sz w:val="24"/>
          <w:szCs w:val="24"/>
          <w:lang w:val="fr-FR"/>
        </w:rPr>
        <w:t>poste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, </w:t>
      </w:r>
    </w:p>
    <w:p w:rsidR="00C112F3" w:rsidRPr="006E6F7D" w:rsidRDefault="00933598" w:rsidP="00C55B43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auprès des représentations diplomatiques ou bureaux consulaires d’Espagne à l’étranger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. </w:t>
      </w:r>
    </w:p>
    <w:p w:rsidR="007B3D80" w:rsidRPr="006E6F7D" w:rsidRDefault="007B3D80" w:rsidP="007B3D80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C112F3" w:rsidRPr="006E6F7D" w:rsidRDefault="00BC5FBB" w:rsidP="00BC5FBB">
      <w:pPr>
        <w:pStyle w:val="Paragraphedeliste"/>
        <w:numPr>
          <w:ilvl w:val="0"/>
          <w:numId w:val="17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>en ligne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, </w:t>
      </w:r>
      <w:r w:rsidR="008F3381">
        <w:rPr>
          <w:rFonts w:asciiTheme="minorBidi" w:hAnsiTheme="minorBidi"/>
          <w:bCs/>
          <w:sz w:val="24"/>
          <w:szCs w:val="24"/>
          <w:lang w:val="fr-FR"/>
        </w:rPr>
        <w:t>via</w:t>
      </w:r>
      <w:r w:rsidR="00811950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>
        <w:rPr>
          <w:rFonts w:asciiTheme="minorBidi" w:hAnsiTheme="minorBidi"/>
          <w:bCs/>
          <w:sz w:val="24"/>
          <w:szCs w:val="24"/>
          <w:lang w:val="fr-FR"/>
        </w:rPr>
        <w:t xml:space="preserve">la plateforme </w:t>
      </w:r>
      <w:hyperlink r:id="rId11" w:history="1">
        <w:r w:rsidR="00811950" w:rsidRPr="00BC5FBB">
          <w:rPr>
            <w:rFonts w:asciiTheme="minorBidi" w:hAnsiTheme="minorBidi"/>
            <w:bCs/>
            <w:sz w:val="24"/>
            <w:szCs w:val="24"/>
            <w:lang w:val="fr-FR"/>
          </w:rPr>
          <w:t xml:space="preserve"> électronique</w:t>
        </w:r>
      </w:hyperlink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, </w:t>
      </w:r>
      <w:r w:rsidR="00B80B66" w:rsidRPr="006E6F7D">
        <w:rPr>
          <w:rFonts w:asciiTheme="minorBidi" w:hAnsiTheme="minorBidi"/>
          <w:bCs/>
          <w:sz w:val="24"/>
          <w:szCs w:val="24"/>
          <w:lang w:val="fr-FR"/>
        </w:rPr>
        <w:t>accessible sur le site web de l’</w:t>
      </w:r>
      <w:r w:rsidR="00C112F3" w:rsidRPr="006E6F7D">
        <w:rPr>
          <w:rFonts w:asciiTheme="minorBidi" w:hAnsiTheme="minorBidi"/>
          <w:bCs/>
          <w:sz w:val="24"/>
          <w:szCs w:val="24"/>
          <w:lang w:val="fr-FR"/>
        </w:rPr>
        <w:t xml:space="preserve">OEPM. </w:t>
      </w:r>
    </w:p>
    <w:p w:rsidR="000F7DFE" w:rsidRPr="006E6F7D" w:rsidRDefault="000F7DFE" w:rsidP="00C55B43">
      <w:pPr>
        <w:pStyle w:val="Paragraphedeliste"/>
        <w:jc w:val="both"/>
        <w:rPr>
          <w:rFonts w:asciiTheme="minorBidi" w:hAnsiTheme="minorBidi"/>
          <w:sz w:val="24"/>
          <w:szCs w:val="24"/>
          <w:lang w:val="fr-FR"/>
        </w:rPr>
      </w:pPr>
    </w:p>
    <w:p w:rsidR="000F7DFE" w:rsidRPr="006E6F7D" w:rsidRDefault="000F7DFE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Co</w:t>
      </w:r>
      <w:r w:rsidR="00B80B66" w:rsidRPr="006E6F7D">
        <w:rPr>
          <w:rFonts w:asciiTheme="minorBidi" w:hAnsiTheme="minorBidi"/>
          <w:b/>
          <w:bCs/>
          <w:sz w:val="24"/>
          <w:szCs w:val="24"/>
          <w:lang w:val="fr-FR"/>
        </w:rPr>
        <w:t>ût</w:t>
      </w:r>
    </w:p>
    <w:p w:rsidR="000F7DFE" w:rsidRPr="006E6F7D" w:rsidRDefault="000F7DFE" w:rsidP="00C55B43">
      <w:pPr>
        <w:pStyle w:val="Paragraphedeliste"/>
        <w:jc w:val="both"/>
        <w:rPr>
          <w:rFonts w:asciiTheme="minorBidi" w:hAnsiTheme="minorBidi"/>
          <w:sz w:val="24"/>
          <w:szCs w:val="24"/>
          <w:lang w:val="fr-FR"/>
        </w:rPr>
      </w:pPr>
    </w:p>
    <w:p w:rsidR="00220FFD" w:rsidRDefault="00D570A3" w:rsidP="00220FFD">
      <w:pPr>
        <w:pStyle w:val="Paragraphedeliste"/>
        <w:ind w:left="0"/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lastRenderedPageBreak/>
        <w:t>Les</w:t>
      </w:r>
      <w:r w:rsidR="00220FFD">
        <w:rPr>
          <w:rFonts w:asciiTheme="minorBidi" w:hAnsiTheme="minorBidi"/>
          <w:sz w:val="24"/>
          <w:szCs w:val="24"/>
          <w:lang w:val="fr-FR"/>
        </w:rPr>
        <w:t xml:space="preserve"> </w:t>
      </w:r>
      <w:hyperlink r:id="rId12" w:history="1">
        <w:r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droits</w:t>
        </w:r>
      </w:hyperlink>
      <w:r w:rsidR="00885501" w:rsidRPr="006E6F7D">
        <w:rPr>
          <w:rFonts w:asciiTheme="minorBidi" w:hAnsiTheme="minorBidi"/>
          <w:sz w:val="24"/>
          <w:szCs w:val="24"/>
          <w:lang w:val="es-ES"/>
        </w:rPr>
        <w:t>,</w:t>
      </w:r>
      <w:r w:rsidR="006521CB" w:rsidRPr="006E6F7D">
        <w:rPr>
          <w:rFonts w:asciiTheme="minorBidi" w:hAnsiTheme="minorBidi"/>
          <w:sz w:val="24"/>
          <w:szCs w:val="24"/>
          <w:lang w:val="fr-FR"/>
        </w:rPr>
        <w:t xml:space="preserve"> en </w:t>
      </w:r>
      <w:r w:rsidRPr="006E6F7D">
        <w:rPr>
          <w:rFonts w:asciiTheme="minorBidi" w:hAnsiTheme="minorBidi"/>
          <w:sz w:val="24"/>
          <w:szCs w:val="24"/>
          <w:lang w:val="fr-FR"/>
        </w:rPr>
        <w:t>2014</w:t>
      </w:r>
      <w:r w:rsidR="00885501" w:rsidRPr="006E6F7D">
        <w:rPr>
          <w:rFonts w:asciiTheme="minorBidi" w:hAnsiTheme="minorBidi"/>
          <w:sz w:val="24"/>
          <w:szCs w:val="24"/>
          <w:lang w:val="fr-FR"/>
        </w:rPr>
        <w:t>,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pour </w:t>
      </w:r>
      <w:r w:rsidR="00220FFD">
        <w:rPr>
          <w:rFonts w:asciiTheme="minorBidi" w:hAnsiTheme="minorBidi"/>
          <w:sz w:val="24"/>
          <w:szCs w:val="24"/>
          <w:lang w:val="fr-FR"/>
        </w:rPr>
        <w:t xml:space="preserve">la protection </w:t>
      </w:r>
      <w:r w:rsidR="00852527" w:rsidRPr="006E6F7D">
        <w:rPr>
          <w:rFonts w:asciiTheme="minorBidi" w:hAnsiTheme="minorBidi"/>
          <w:sz w:val="24"/>
          <w:szCs w:val="24"/>
          <w:lang w:val="fr-FR"/>
        </w:rPr>
        <w:t>d’une marque ou un nom commercial en Espagne pour une période de 10 ans</w:t>
      </w:r>
      <w:r w:rsidR="00220FFD">
        <w:rPr>
          <w:rFonts w:asciiTheme="minorBidi" w:hAnsiTheme="minorBidi"/>
          <w:sz w:val="24"/>
          <w:szCs w:val="24"/>
          <w:lang w:val="fr-FR"/>
        </w:rPr>
        <w:t xml:space="preserve"> sont </w:t>
      </w:r>
      <w:r w:rsidR="006D1F39" w:rsidRPr="006E6F7D">
        <w:rPr>
          <w:rFonts w:asciiTheme="minorBidi" w:hAnsiTheme="minorBidi"/>
          <w:sz w:val="24"/>
          <w:szCs w:val="24"/>
          <w:lang w:val="fr-FR"/>
        </w:rPr>
        <w:t xml:space="preserve">de </w:t>
      </w:r>
      <w:r w:rsidR="006521CB" w:rsidRPr="006E6F7D">
        <w:rPr>
          <w:rFonts w:asciiTheme="minorBidi" w:hAnsiTheme="minorBidi"/>
          <w:sz w:val="24"/>
          <w:szCs w:val="24"/>
          <w:lang w:val="fr-FR"/>
        </w:rPr>
        <w:t xml:space="preserve">143,15 euros </w:t>
      </w:r>
      <w:r w:rsidR="006D1F39" w:rsidRPr="006E6F7D">
        <w:rPr>
          <w:rFonts w:asciiTheme="minorBidi" w:hAnsiTheme="minorBidi"/>
          <w:sz w:val="24"/>
          <w:szCs w:val="24"/>
          <w:lang w:val="fr-FR"/>
        </w:rPr>
        <w:t xml:space="preserve">pour la première classe </w:t>
      </w:r>
      <w:r w:rsidR="00220FFD">
        <w:rPr>
          <w:rFonts w:asciiTheme="minorBidi" w:hAnsiTheme="minorBidi"/>
          <w:sz w:val="24"/>
          <w:szCs w:val="24"/>
          <w:lang w:val="fr-FR"/>
        </w:rPr>
        <w:t>de produit et ou de service</w:t>
      </w:r>
      <w:r w:rsidR="006D1F39" w:rsidRPr="006E6F7D">
        <w:rPr>
          <w:rFonts w:asciiTheme="minorBidi" w:hAnsiTheme="minorBidi"/>
          <w:sz w:val="24"/>
          <w:szCs w:val="24"/>
          <w:lang w:val="fr-FR"/>
        </w:rPr>
        <w:t>.</w:t>
      </w:r>
      <w:r w:rsidR="00220FFD">
        <w:rPr>
          <w:rFonts w:asciiTheme="minorBidi" w:hAnsiTheme="minorBidi"/>
          <w:sz w:val="24"/>
          <w:szCs w:val="24"/>
          <w:lang w:val="fr-FR"/>
        </w:rPr>
        <w:t xml:space="preserve"> Une réduction de 15 % est accordée pour les dépôts en ligne.</w:t>
      </w:r>
    </w:p>
    <w:p w:rsidR="000F7DFE" w:rsidRPr="006E6F7D" w:rsidRDefault="000F7DFE" w:rsidP="00C55B43">
      <w:pPr>
        <w:pStyle w:val="Paragraphedeliste"/>
        <w:ind w:left="0"/>
        <w:jc w:val="both"/>
        <w:rPr>
          <w:rFonts w:asciiTheme="minorBidi" w:hAnsiTheme="minorBidi"/>
          <w:sz w:val="24"/>
          <w:szCs w:val="24"/>
          <w:lang w:val="fr-FR"/>
        </w:rPr>
      </w:pPr>
    </w:p>
    <w:p w:rsidR="000F7DFE" w:rsidRPr="006E6F7D" w:rsidRDefault="000F7DFE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Dur</w:t>
      </w:r>
      <w:r w:rsidR="007C79C0" w:rsidRPr="006E6F7D">
        <w:rPr>
          <w:rFonts w:asciiTheme="minorBidi" w:hAnsiTheme="minorBidi"/>
          <w:b/>
          <w:bCs/>
          <w:sz w:val="24"/>
          <w:szCs w:val="24"/>
          <w:lang w:val="fr-FR"/>
        </w:rPr>
        <w:t>ée de la protection</w:t>
      </w:r>
    </w:p>
    <w:p w:rsidR="00B15D6B" w:rsidRPr="006E6F7D" w:rsidRDefault="00904036" w:rsidP="005065B0">
      <w:pPr>
        <w:jc w:val="both"/>
        <w:rPr>
          <w:rStyle w:val="lev"/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La durée </w:t>
      </w:r>
      <w:r w:rsidR="005065B0">
        <w:rPr>
          <w:rFonts w:asciiTheme="minorBidi" w:hAnsiTheme="minorBidi"/>
          <w:sz w:val="24"/>
          <w:szCs w:val="24"/>
          <w:lang w:val="fr-FR"/>
        </w:rPr>
        <w:t xml:space="preserve">de protection est de 10 ans </w:t>
      </w:r>
      <w:r w:rsidRPr="006E6F7D">
        <w:rPr>
          <w:rFonts w:asciiTheme="minorBidi" w:hAnsiTheme="minorBidi"/>
          <w:sz w:val="24"/>
          <w:szCs w:val="24"/>
          <w:lang w:val="fr-FR"/>
        </w:rPr>
        <w:t>à compter de la date de la demande</w:t>
      </w:r>
      <w:r w:rsidR="00895157" w:rsidRPr="006E6F7D">
        <w:rPr>
          <w:rFonts w:asciiTheme="minorBidi" w:hAnsiTheme="minorBidi"/>
          <w:sz w:val="24"/>
          <w:szCs w:val="24"/>
          <w:lang w:val="fr-FR"/>
        </w:rPr>
        <w:t xml:space="preserve">. La protection peut être </w:t>
      </w:r>
      <w:r w:rsidR="00C80658">
        <w:rPr>
          <w:rFonts w:asciiTheme="minorBidi" w:hAnsiTheme="minorBidi"/>
          <w:sz w:val="24"/>
          <w:szCs w:val="24"/>
          <w:lang w:val="fr-FR"/>
        </w:rPr>
        <w:t xml:space="preserve">renouvelée indéfiniment </w:t>
      </w:r>
      <w:r w:rsidR="00895157" w:rsidRPr="006E6F7D">
        <w:rPr>
          <w:rFonts w:asciiTheme="minorBidi" w:hAnsiTheme="minorBidi"/>
          <w:sz w:val="24"/>
          <w:szCs w:val="24"/>
          <w:lang w:val="fr-FR"/>
        </w:rPr>
        <w:t xml:space="preserve"> pour des périodes suc</w:t>
      </w:r>
      <w:r w:rsidR="00244A18" w:rsidRPr="006E6F7D">
        <w:rPr>
          <w:rFonts w:asciiTheme="minorBidi" w:hAnsiTheme="minorBidi"/>
          <w:sz w:val="24"/>
          <w:szCs w:val="24"/>
          <w:lang w:val="fr-FR"/>
        </w:rPr>
        <w:t>c</w:t>
      </w:r>
      <w:r w:rsidR="00895157" w:rsidRPr="006E6F7D">
        <w:rPr>
          <w:rFonts w:asciiTheme="minorBidi" w:hAnsiTheme="minorBidi"/>
          <w:sz w:val="24"/>
          <w:szCs w:val="24"/>
          <w:lang w:val="fr-FR"/>
        </w:rPr>
        <w:t xml:space="preserve">essives de 10 ans. </w:t>
      </w:r>
      <w:r w:rsidR="00244A18" w:rsidRPr="006E6F7D">
        <w:rPr>
          <w:rFonts w:asciiTheme="minorBidi" w:hAnsiTheme="minorBidi"/>
          <w:sz w:val="24"/>
          <w:szCs w:val="24"/>
          <w:lang w:val="fr-FR"/>
        </w:rPr>
        <w:t>Il faut pour cela verser des droits de renouvellement</w:t>
      </w:r>
      <w:r w:rsidR="00BA3ABA">
        <w:rPr>
          <w:rFonts w:asciiTheme="minorBidi" w:hAnsiTheme="minorBidi"/>
          <w:sz w:val="24"/>
          <w:szCs w:val="24"/>
          <w:lang w:val="fr-FR"/>
        </w:rPr>
        <w:t xml:space="preserve"> pour chaque période de 10 ans.</w:t>
      </w:r>
    </w:p>
    <w:p w:rsidR="00BC143E" w:rsidRPr="006E6F7D" w:rsidRDefault="000F7DFE" w:rsidP="005065B0">
      <w:pPr>
        <w:pStyle w:val="Paragraphedeliste"/>
        <w:numPr>
          <w:ilvl w:val="0"/>
          <w:numId w:val="21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sz w:val="24"/>
          <w:szCs w:val="24"/>
          <w:lang w:val="fr-FR"/>
        </w:rPr>
        <w:t>V</w:t>
      </w:r>
      <w:r w:rsidR="00244A18" w:rsidRPr="006E6F7D">
        <w:rPr>
          <w:rFonts w:asciiTheme="minorBidi" w:hAnsiTheme="minorBidi"/>
          <w:b/>
          <w:sz w:val="24"/>
          <w:szCs w:val="24"/>
          <w:lang w:val="fr-FR"/>
        </w:rPr>
        <w:t>OIE</w:t>
      </w:r>
      <w:r w:rsidR="005065B0">
        <w:rPr>
          <w:rFonts w:asciiTheme="minorBidi" w:hAnsiTheme="minorBidi"/>
          <w:b/>
          <w:sz w:val="24"/>
          <w:szCs w:val="24"/>
          <w:lang w:val="fr-FR"/>
        </w:rPr>
        <w:t xml:space="preserve"> </w:t>
      </w:r>
      <w:hyperlink r:id="rId13" w:history="1">
        <w:r w:rsidRPr="006E6F7D">
          <w:rPr>
            <w:rStyle w:val="Lienhypertexte"/>
            <w:rFonts w:asciiTheme="minorBidi" w:hAnsiTheme="minorBidi"/>
            <w:b/>
            <w:sz w:val="24"/>
            <w:szCs w:val="24"/>
            <w:lang w:val="fr-FR"/>
          </w:rPr>
          <w:t>COM</w:t>
        </w:r>
        <w:r w:rsidR="00014531" w:rsidRPr="006E6F7D">
          <w:rPr>
            <w:rStyle w:val="Lienhypertexte"/>
            <w:rFonts w:asciiTheme="minorBidi" w:hAnsiTheme="minorBidi"/>
            <w:b/>
            <w:sz w:val="24"/>
            <w:szCs w:val="24"/>
            <w:lang w:val="fr-FR"/>
          </w:rPr>
          <w:t>MUNAUTAIRE</w:t>
        </w:r>
      </w:hyperlink>
      <w:r w:rsidR="005065B0">
        <w:rPr>
          <w:rFonts w:asciiTheme="minorBidi" w:hAnsiTheme="minorBidi"/>
          <w:b/>
          <w:sz w:val="24"/>
          <w:szCs w:val="24"/>
          <w:lang w:val="fr-FR"/>
        </w:rPr>
        <w:t xml:space="preserve"> </w:t>
      </w:r>
      <w:r w:rsidR="00A45D01" w:rsidRPr="006E6F7D">
        <w:rPr>
          <w:rFonts w:asciiTheme="minorBidi" w:hAnsiTheme="minorBidi"/>
          <w:sz w:val="24"/>
          <w:szCs w:val="24"/>
          <w:lang w:val="fr-FR"/>
        </w:rPr>
        <w:t>permet d’obtenir une protection sur le territoire de l’Union européenne (27 pays y compris l’Espagne</w:t>
      </w:r>
      <w:r w:rsidR="00BF5EE6" w:rsidRPr="006E6F7D">
        <w:rPr>
          <w:rFonts w:asciiTheme="minorBidi" w:hAnsiTheme="minorBidi"/>
          <w:bCs/>
          <w:sz w:val="24"/>
          <w:szCs w:val="24"/>
          <w:lang w:val="fr-FR"/>
        </w:rPr>
        <w:t>)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. </w:t>
      </w:r>
    </w:p>
    <w:p w:rsidR="00BC143E" w:rsidRPr="006E6F7D" w:rsidRDefault="00BC143E" w:rsidP="00BC143E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BC143E" w:rsidRDefault="000F7DFE" w:rsidP="00404A90">
      <w:pPr>
        <w:pStyle w:val="Paragraphedeliste"/>
        <w:numPr>
          <w:ilvl w:val="0"/>
          <w:numId w:val="21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366C0B">
        <w:rPr>
          <w:rFonts w:asciiTheme="minorBidi" w:hAnsiTheme="minorBidi"/>
          <w:b/>
          <w:sz w:val="24"/>
          <w:szCs w:val="24"/>
          <w:lang w:val="fr-FR"/>
        </w:rPr>
        <w:t>V</w:t>
      </w:r>
      <w:r w:rsidR="004866D7" w:rsidRPr="00366C0B">
        <w:rPr>
          <w:rFonts w:asciiTheme="minorBidi" w:hAnsiTheme="minorBidi"/>
          <w:b/>
          <w:sz w:val="24"/>
          <w:szCs w:val="24"/>
          <w:lang w:val="fr-FR"/>
        </w:rPr>
        <w:t>OIE</w:t>
      </w:r>
      <w:r w:rsidR="005065B0" w:rsidRPr="00366C0B">
        <w:rPr>
          <w:rFonts w:asciiTheme="minorBidi" w:hAnsiTheme="minorBidi"/>
          <w:b/>
          <w:sz w:val="24"/>
          <w:szCs w:val="24"/>
          <w:lang w:val="fr-FR"/>
        </w:rPr>
        <w:t xml:space="preserve"> </w:t>
      </w:r>
      <w:hyperlink r:id="rId14" w:history="1">
        <w:r w:rsidRPr="00366C0B">
          <w:rPr>
            <w:rStyle w:val="Lienhypertexte"/>
            <w:rFonts w:asciiTheme="minorBidi" w:hAnsiTheme="minorBidi"/>
            <w:b/>
            <w:sz w:val="24"/>
            <w:szCs w:val="24"/>
            <w:lang w:val="fr-FR"/>
          </w:rPr>
          <w:t>INTERNA</w:t>
        </w:r>
        <w:r w:rsidR="004866D7" w:rsidRPr="00366C0B">
          <w:rPr>
            <w:rStyle w:val="Lienhypertexte"/>
            <w:rFonts w:asciiTheme="minorBidi" w:hAnsiTheme="minorBidi"/>
            <w:b/>
            <w:sz w:val="24"/>
            <w:szCs w:val="24"/>
            <w:lang w:val="fr-FR"/>
          </w:rPr>
          <w:t>TIONALE</w:t>
        </w:r>
      </w:hyperlink>
      <w:r w:rsidR="005065B0" w:rsidRPr="00366C0B">
        <w:rPr>
          <w:rFonts w:asciiTheme="minorBidi" w:hAnsiTheme="minorBidi"/>
          <w:b/>
          <w:sz w:val="24"/>
          <w:szCs w:val="24"/>
          <w:lang w:val="fr-FR"/>
        </w:rPr>
        <w:t xml:space="preserve"> </w:t>
      </w:r>
      <w:r w:rsidR="004866D7" w:rsidRPr="00366C0B">
        <w:rPr>
          <w:rFonts w:asciiTheme="minorBidi" w:hAnsiTheme="minorBidi"/>
          <w:sz w:val="24"/>
          <w:szCs w:val="24"/>
          <w:lang w:val="fr-FR"/>
        </w:rPr>
        <w:t xml:space="preserve">permet d’obtenir une protection dans les pays </w:t>
      </w:r>
      <w:r w:rsidR="00366C0B" w:rsidRPr="00366C0B">
        <w:rPr>
          <w:rFonts w:asciiTheme="minorBidi" w:hAnsiTheme="minorBidi"/>
          <w:sz w:val="24"/>
          <w:szCs w:val="24"/>
          <w:lang w:val="fr-FR"/>
        </w:rPr>
        <w:t>membre du</w:t>
      </w:r>
      <w:r w:rsidR="00AE2372" w:rsidRPr="00366C0B">
        <w:rPr>
          <w:rFonts w:asciiTheme="minorBidi" w:hAnsiTheme="minorBidi"/>
          <w:sz w:val="24"/>
          <w:szCs w:val="24"/>
          <w:lang w:val="fr-FR"/>
        </w:rPr>
        <w:t xml:space="preserve"> </w:t>
      </w:r>
      <w:hyperlink r:id="rId15" w:history="1">
        <w:r w:rsidRPr="00366C0B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S</w:t>
        </w:r>
        <w:r w:rsidR="00AE2372" w:rsidRPr="00366C0B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ystème</w:t>
        </w:r>
        <w:r w:rsidRPr="00366C0B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 de Madrid</w:t>
        </w:r>
      </w:hyperlink>
      <w:r w:rsidR="00AE2372" w:rsidRPr="00366C0B">
        <w:rPr>
          <w:rFonts w:asciiTheme="minorBidi" w:hAnsiTheme="minorBidi"/>
          <w:sz w:val="24"/>
          <w:szCs w:val="24"/>
          <w:lang w:val="fr-FR"/>
        </w:rPr>
        <w:t xml:space="preserve">. </w:t>
      </w:r>
      <w:r w:rsidR="00366C0B">
        <w:rPr>
          <w:rFonts w:asciiTheme="minorBidi" w:hAnsiTheme="minorBidi"/>
          <w:sz w:val="24"/>
          <w:szCs w:val="24"/>
          <w:lang w:val="fr-FR"/>
        </w:rPr>
        <w:t>U</w:t>
      </w:r>
      <w:r w:rsidR="00366C0B" w:rsidRPr="00366C0B">
        <w:rPr>
          <w:rFonts w:asciiTheme="minorBidi" w:hAnsiTheme="minorBidi"/>
          <w:sz w:val="24"/>
          <w:szCs w:val="24"/>
          <w:lang w:val="fr-FR"/>
        </w:rPr>
        <w:t>ne marque protégée au Maroc peut étendre sa protection en Espagne via le système de Madrid.</w:t>
      </w:r>
      <w:r w:rsidR="00366C0B" w:rsidRPr="00366C0B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</w:p>
    <w:p w:rsidR="00404A90" w:rsidRPr="00404A90" w:rsidRDefault="00404A90" w:rsidP="00404A90">
      <w:pPr>
        <w:pStyle w:val="Paragraphedeliste"/>
        <w:rPr>
          <w:rStyle w:val="Lienhypertexte"/>
          <w:rFonts w:asciiTheme="minorBidi" w:hAnsiTheme="minorBidi"/>
          <w:bCs/>
          <w:color w:val="auto"/>
          <w:sz w:val="24"/>
          <w:szCs w:val="24"/>
          <w:u w:val="none"/>
          <w:lang w:val="fr-FR"/>
        </w:rPr>
      </w:pPr>
    </w:p>
    <w:p w:rsidR="00404A90" w:rsidRPr="00404A90" w:rsidRDefault="00404A90" w:rsidP="00F974E2">
      <w:pPr>
        <w:pStyle w:val="Paragraphedeliste"/>
        <w:jc w:val="both"/>
        <w:rPr>
          <w:rStyle w:val="Lienhypertexte"/>
          <w:rFonts w:asciiTheme="minorBidi" w:hAnsiTheme="minorBidi"/>
          <w:bCs/>
          <w:color w:val="auto"/>
          <w:sz w:val="24"/>
          <w:szCs w:val="24"/>
          <w:u w:val="none"/>
          <w:lang w:val="fr-FR"/>
        </w:rPr>
      </w:pPr>
    </w:p>
    <w:p w:rsidR="00784EAE" w:rsidRPr="006E6F7D" w:rsidRDefault="004B624C" w:rsidP="00C55B43">
      <w:pPr>
        <w:pStyle w:val="Paragraphedeliste"/>
        <w:numPr>
          <w:ilvl w:val="0"/>
          <w:numId w:val="4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Brevets et modèles d’utilité</w:t>
      </w:r>
    </w:p>
    <w:p w:rsidR="00EB4915" w:rsidRPr="006E6F7D" w:rsidRDefault="00D918D1" w:rsidP="00C55B43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Les brevets et modèles d’utilité sont des titres qui protègent des innovations techniques (inventions) et permettent à leur titulaire 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 xml:space="preserve">d’empêcher temporairement des tiers </w:t>
      </w:r>
      <w:r w:rsidR="00E11F40" w:rsidRPr="006E6F7D">
        <w:rPr>
          <w:rFonts w:asciiTheme="minorBidi" w:hAnsiTheme="minorBidi"/>
          <w:sz w:val="24"/>
          <w:szCs w:val="24"/>
          <w:lang w:val="fr-FR"/>
        </w:rPr>
        <w:t>de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 xml:space="preserve"> fabri</w:t>
      </w:r>
      <w:r w:rsidR="00E11F40" w:rsidRPr="006E6F7D">
        <w:rPr>
          <w:rFonts w:asciiTheme="minorBidi" w:hAnsiTheme="minorBidi"/>
          <w:sz w:val="24"/>
          <w:szCs w:val="24"/>
          <w:lang w:val="fr-FR"/>
        </w:rPr>
        <w:t>quer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>, ven</w:t>
      </w:r>
      <w:r w:rsidR="00E11F40" w:rsidRPr="006E6F7D">
        <w:rPr>
          <w:rFonts w:asciiTheme="minorBidi" w:hAnsiTheme="minorBidi"/>
          <w:sz w:val="24"/>
          <w:szCs w:val="24"/>
          <w:lang w:val="fr-FR"/>
        </w:rPr>
        <w:t>dre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 xml:space="preserve"> ou u</w:t>
      </w:r>
      <w:r w:rsidR="00E11F40" w:rsidRPr="006E6F7D">
        <w:rPr>
          <w:rFonts w:asciiTheme="minorBidi" w:hAnsiTheme="minorBidi"/>
          <w:sz w:val="24"/>
          <w:szCs w:val="24"/>
          <w:lang w:val="fr-FR"/>
        </w:rPr>
        <w:t>tiliser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 xml:space="preserve"> commercial</w:t>
      </w:r>
      <w:r w:rsidR="00E11F40" w:rsidRPr="006E6F7D">
        <w:rPr>
          <w:rFonts w:asciiTheme="minorBidi" w:hAnsiTheme="minorBidi"/>
          <w:sz w:val="24"/>
          <w:szCs w:val="24"/>
          <w:lang w:val="fr-FR"/>
        </w:rPr>
        <w:t>ement</w:t>
      </w:r>
      <w:r w:rsidR="00690FAF" w:rsidRPr="006E6F7D">
        <w:rPr>
          <w:rFonts w:asciiTheme="minorBidi" w:hAnsiTheme="minorBidi"/>
          <w:sz w:val="24"/>
          <w:szCs w:val="24"/>
          <w:lang w:val="fr-FR"/>
        </w:rPr>
        <w:t xml:space="preserve"> l’invention</w:t>
      </w:r>
      <w:r w:rsidR="00A63F1B" w:rsidRPr="006E6F7D">
        <w:rPr>
          <w:rFonts w:asciiTheme="minorBidi" w:hAnsiTheme="minorBidi"/>
          <w:sz w:val="24"/>
          <w:szCs w:val="24"/>
          <w:lang w:val="fr-FR"/>
        </w:rPr>
        <w:t>, en échange de la divulgation de celle-ci</w:t>
      </w:r>
      <w:r w:rsidR="00784EAE" w:rsidRPr="006E6F7D">
        <w:rPr>
          <w:rFonts w:asciiTheme="minorBidi" w:hAnsiTheme="minorBidi"/>
          <w:sz w:val="24"/>
          <w:szCs w:val="24"/>
          <w:lang w:val="fr-FR"/>
        </w:rPr>
        <w:t xml:space="preserve">. </w:t>
      </w:r>
    </w:p>
    <w:p w:rsidR="00EB4915" w:rsidRPr="006E6F7D" w:rsidRDefault="00A63F1B" w:rsidP="00F974E2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Étant donné que les </w:t>
      </w:r>
      <w:r w:rsidR="00564681">
        <w:rPr>
          <w:rFonts w:asciiTheme="minorBidi" w:hAnsiTheme="minorBidi"/>
          <w:bCs/>
          <w:sz w:val="24"/>
          <w:szCs w:val="24"/>
          <w:lang w:val="fr-FR"/>
        </w:rPr>
        <w:t xml:space="preserve">droits 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de propriété industrielle </w:t>
      </w:r>
      <w:r w:rsidR="00564681">
        <w:rPr>
          <w:rFonts w:asciiTheme="minorBidi" w:hAnsiTheme="minorBidi"/>
          <w:bCs/>
          <w:sz w:val="24"/>
          <w:szCs w:val="24"/>
          <w:lang w:val="fr-FR"/>
        </w:rPr>
        <w:t>sont territoriaux</w:t>
      </w:r>
      <w:r w:rsidR="00732563" w:rsidRPr="006E6F7D">
        <w:rPr>
          <w:rFonts w:asciiTheme="minorBidi" w:hAnsiTheme="minorBidi"/>
          <w:bCs/>
          <w:sz w:val="24"/>
          <w:szCs w:val="24"/>
          <w:lang w:val="fr-FR"/>
        </w:rPr>
        <w:t xml:space="preserve">, la protection ne sera obtenue que dans les pays ou régions où ces titres seront 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>déposés</w:t>
      </w:r>
      <w:r w:rsidR="00732563" w:rsidRPr="006E6F7D">
        <w:rPr>
          <w:rFonts w:asciiTheme="minorBidi" w:hAnsiTheme="minorBidi"/>
          <w:bCs/>
          <w:sz w:val="24"/>
          <w:szCs w:val="24"/>
          <w:lang w:val="fr-FR"/>
        </w:rPr>
        <w:t>.</w:t>
      </w:r>
    </w:p>
    <w:p w:rsidR="00F974E2" w:rsidRDefault="002847EB" w:rsidP="00BC143E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Selon la stratégie suivie par l’entreprise, il existe 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>différentes voies de protection :</w:t>
      </w:r>
    </w:p>
    <w:p w:rsidR="00F974E2" w:rsidRDefault="003F1EF7" w:rsidP="00F974E2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À partir d’une </w:t>
      </w:r>
      <w:r w:rsidR="00C867B7" w:rsidRPr="006E6F7D">
        <w:rPr>
          <w:rFonts w:asciiTheme="minorBidi" w:hAnsiTheme="minorBidi"/>
          <w:bCs/>
          <w:sz w:val="24"/>
          <w:szCs w:val="24"/>
          <w:lang w:val="fr-FR"/>
        </w:rPr>
        <w:t>première demande de brevet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>,</w:t>
      </w:r>
      <w:r w:rsidR="00C867B7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9B09DF" w:rsidRPr="006E6F7D">
        <w:rPr>
          <w:rFonts w:asciiTheme="minorBidi" w:hAnsiTheme="minorBidi"/>
          <w:bCs/>
          <w:sz w:val="24"/>
          <w:szCs w:val="24"/>
          <w:lang w:val="fr-FR"/>
        </w:rPr>
        <w:t>l’entreprise</w:t>
      </w:r>
      <w:r w:rsidR="00947A7C" w:rsidRPr="006E6F7D">
        <w:rPr>
          <w:rFonts w:asciiTheme="minorBidi" w:hAnsiTheme="minorBidi"/>
          <w:bCs/>
          <w:sz w:val="24"/>
          <w:szCs w:val="24"/>
          <w:lang w:val="fr-FR"/>
        </w:rPr>
        <w:t xml:space="preserve"> dispos</w:t>
      </w:r>
      <w:r w:rsidR="009B09DF" w:rsidRPr="006E6F7D">
        <w:rPr>
          <w:rFonts w:asciiTheme="minorBidi" w:hAnsiTheme="minorBidi"/>
          <w:bCs/>
          <w:sz w:val="24"/>
          <w:szCs w:val="24"/>
          <w:lang w:val="fr-FR"/>
        </w:rPr>
        <w:t>e</w:t>
      </w:r>
      <w:r w:rsidR="00947A7C" w:rsidRPr="006E6F7D">
        <w:rPr>
          <w:rFonts w:asciiTheme="minorBidi" w:hAnsiTheme="minorBidi"/>
          <w:bCs/>
          <w:sz w:val="24"/>
          <w:szCs w:val="24"/>
          <w:lang w:val="fr-FR"/>
        </w:rPr>
        <w:t xml:space="preserve"> de 12 mois pour 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 xml:space="preserve">étendre sa protection dans d’autres pays (voie </w:t>
      </w:r>
      <w:r w:rsidR="00F974E2" w:rsidRPr="006E6F7D">
        <w:rPr>
          <w:rFonts w:asciiTheme="minorBidi" w:hAnsiTheme="minorBidi"/>
          <w:bCs/>
          <w:sz w:val="24"/>
          <w:szCs w:val="24"/>
          <w:lang w:val="fr-FR"/>
        </w:rPr>
        <w:t>nationale, européenne ou internationale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 xml:space="preserve">) </w:t>
      </w:r>
      <w:r w:rsidR="006801D8" w:rsidRPr="006E6F7D">
        <w:rPr>
          <w:rFonts w:asciiTheme="minorBidi" w:hAnsiTheme="minorBidi"/>
          <w:bCs/>
          <w:sz w:val="24"/>
          <w:szCs w:val="24"/>
          <w:lang w:val="fr-FR"/>
        </w:rPr>
        <w:t>tout</w:t>
      </w:r>
      <w:r w:rsidR="00947A7C" w:rsidRPr="006E6F7D">
        <w:rPr>
          <w:rFonts w:asciiTheme="minorBidi" w:hAnsiTheme="minorBidi"/>
          <w:bCs/>
          <w:sz w:val="24"/>
          <w:szCs w:val="24"/>
          <w:lang w:val="fr-FR"/>
        </w:rPr>
        <w:t xml:space="preserve"> en gardant la date </w:t>
      </w:r>
      <w:r w:rsidR="00F974E2">
        <w:rPr>
          <w:rFonts w:asciiTheme="minorBidi" w:hAnsiTheme="minorBidi"/>
          <w:bCs/>
          <w:sz w:val="24"/>
          <w:szCs w:val="24"/>
          <w:lang w:val="fr-FR"/>
        </w:rPr>
        <w:t>de priorité dans le pays d’origine.</w:t>
      </w:r>
    </w:p>
    <w:p w:rsidR="00BC143E" w:rsidRPr="006E6F7D" w:rsidRDefault="00F520E0" w:rsidP="00627DD3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27DD3">
        <w:rPr>
          <w:rFonts w:asciiTheme="minorBidi" w:hAnsiTheme="minorBidi"/>
          <w:bCs/>
          <w:sz w:val="24"/>
          <w:szCs w:val="24"/>
          <w:lang w:val="fr-FR"/>
        </w:rPr>
        <w:t xml:space="preserve">Le modèle d’utilité </w:t>
      </w:r>
      <w:r w:rsidR="009C4132" w:rsidRPr="00627DD3">
        <w:rPr>
          <w:rFonts w:asciiTheme="minorBidi" w:hAnsiTheme="minorBidi"/>
          <w:bCs/>
          <w:sz w:val="24"/>
          <w:szCs w:val="24"/>
          <w:lang w:val="fr-FR"/>
        </w:rPr>
        <w:t>a les mêmes</w:t>
      </w:r>
      <w:r w:rsidR="00627DD3" w:rsidRPr="00627DD3">
        <w:rPr>
          <w:rFonts w:asciiTheme="minorBidi" w:hAnsiTheme="minorBidi"/>
          <w:bCs/>
          <w:sz w:val="24"/>
          <w:szCs w:val="24"/>
          <w:lang w:val="fr-FR"/>
        </w:rPr>
        <w:t xml:space="preserve"> effets qu’un brevet national et p</w:t>
      </w:r>
      <w:r w:rsidR="00230C54" w:rsidRPr="00627DD3">
        <w:rPr>
          <w:rFonts w:asciiTheme="minorBidi" w:hAnsiTheme="minorBidi"/>
          <w:bCs/>
          <w:sz w:val="24"/>
          <w:szCs w:val="24"/>
          <w:lang w:val="fr-FR"/>
        </w:rPr>
        <w:t>ar conséquent,</w:t>
      </w:r>
      <w:r w:rsidR="00627DD3" w:rsidRPr="00627DD3">
        <w:rPr>
          <w:rFonts w:asciiTheme="minorBidi" w:hAnsiTheme="minorBidi"/>
          <w:bCs/>
          <w:sz w:val="24"/>
          <w:szCs w:val="24"/>
          <w:lang w:val="fr-FR"/>
        </w:rPr>
        <w:t xml:space="preserve"> l’entreprise peut demander </w:t>
      </w:r>
      <w:r w:rsidR="009577A2" w:rsidRPr="00627DD3">
        <w:rPr>
          <w:rFonts w:asciiTheme="minorBidi" w:hAnsiTheme="minorBidi"/>
          <w:bCs/>
          <w:sz w:val="24"/>
          <w:szCs w:val="24"/>
          <w:lang w:val="fr-FR"/>
        </w:rPr>
        <w:t xml:space="preserve">un brevet marocain, européen ou international </w:t>
      </w:r>
      <w:r w:rsidR="00627DD3" w:rsidRPr="00627DD3">
        <w:rPr>
          <w:rFonts w:asciiTheme="minorBidi" w:hAnsiTheme="minorBidi"/>
          <w:bCs/>
          <w:sz w:val="24"/>
          <w:szCs w:val="24"/>
          <w:lang w:val="fr-FR"/>
        </w:rPr>
        <w:t xml:space="preserve">avec le droit de priorité du modèle d’utilité </w:t>
      </w:r>
      <w:r w:rsidR="009577A2" w:rsidRPr="00627DD3">
        <w:rPr>
          <w:rFonts w:asciiTheme="minorBidi" w:hAnsiTheme="minorBidi"/>
          <w:bCs/>
          <w:sz w:val="24"/>
          <w:szCs w:val="24"/>
          <w:lang w:val="fr-FR"/>
        </w:rPr>
        <w:t xml:space="preserve">espagnol. De même, </w:t>
      </w:r>
      <w:r w:rsidR="00BB637D" w:rsidRPr="00627DD3">
        <w:rPr>
          <w:rFonts w:asciiTheme="minorBidi" w:hAnsiTheme="minorBidi"/>
          <w:bCs/>
          <w:sz w:val="24"/>
          <w:szCs w:val="24"/>
          <w:lang w:val="fr-FR"/>
        </w:rPr>
        <w:t xml:space="preserve">un brevet international, européen ou marocain peut </w:t>
      </w:r>
      <w:r w:rsidR="00627DD3" w:rsidRPr="00627DD3">
        <w:rPr>
          <w:rFonts w:asciiTheme="minorBidi" w:hAnsiTheme="minorBidi"/>
          <w:bCs/>
          <w:sz w:val="24"/>
          <w:szCs w:val="24"/>
          <w:lang w:val="fr-FR"/>
        </w:rPr>
        <w:t>bénéficier de la priorité du</w:t>
      </w:r>
      <w:r w:rsidR="00BB637D" w:rsidRPr="00627DD3">
        <w:rPr>
          <w:rFonts w:asciiTheme="minorBidi" w:hAnsiTheme="minorBidi"/>
          <w:bCs/>
          <w:sz w:val="24"/>
          <w:szCs w:val="24"/>
          <w:lang w:val="fr-FR"/>
        </w:rPr>
        <w:t xml:space="preserve"> modèle </w:t>
      </w:r>
      <w:r w:rsidR="007A2B80" w:rsidRPr="00627DD3">
        <w:rPr>
          <w:rFonts w:asciiTheme="minorBidi" w:hAnsiTheme="minorBidi"/>
          <w:bCs/>
          <w:sz w:val="24"/>
          <w:szCs w:val="24"/>
          <w:lang w:val="fr-FR"/>
        </w:rPr>
        <w:t>d’utilité espagnol.</w:t>
      </w:r>
    </w:p>
    <w:p w:rsidR="00B02585" w:rsidRPr="00627DD3" w:rsidRDefault="00B02585" w:rsidP="00C55B43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02297D" w:rsidRPr="006E6F7D" w:rsidRDefault="0002297D" w:rsidP="00C55B43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Di</w:t>
      </w:r>
      <w:r w:rsidR="005D34B7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fférentes voies pour protéger en Espagne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02297D" w:rsidRPr="006E6F7D" w:rsidRDefault="005D34B7" w:rsidP="00C55B43">
      <w:pPr>
        <w:pStyle w:val="Paragraphedeliste"/>
        <w:numPr>
          <w:ilvl w:val="0"/>
          <w:numId w:val="23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lastRenderedPageBreak/>
        <w:t>VOIE NATIONALE :</w:t>
      </w:r>
    </w:p>
    <w:p w:rsidR="00EB4915" w:rsidRPr="006E6F7D" w:rsidRDefault="005D34B7" w:rsidP="00EB4915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Avant de demander un brevet ou modèle d’utilité :</w:t>
      </w:r>
    </w:p>
    <w:p w:rsidR="00EB4915" w:rsidRPr="00B70453" w:rsidRDefault="00A34338" w:rsidP="009140B6">
      <w:pPr>
        <w:jc w:val="both"/>
        <w:rPr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Il convient de faire une recherche </w:t>
      </w:r>
      <w:r w:rsidR="00B02585">
        <w:rPr>
          <w:rFonts w:asciiTheme="minorBidi" w:hAnsiTheme="minorBidi"/>
          <w:sz w:val="24"/>
          <w:szCs w:val="24"/>
          <w:lang w:val="fr-FR"/>
        </w:rPr>
        <w:t xml:space="preserve">d’antériorité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pour s’assurer </w:t>
      </w:r>
      <w:r w:rsidR="00B02585">
        <w:rPr>
          <w:rFonts w:asciiTheme="minorBidi" w:hAnsiTheme="minorBidi"/>
          <w:sz w:val="24"/>
          <w:szCs w:val="24"/>
          <w:lang w:val="fr-FR"/>
        </w:rPr>
        <w:t>de la disponibilité du brevet. P</w:t>
      </w:r>
      <w:r w:rsidR="00B02585" w:rsidRPr="006E6F7D">
        <w:rPr>
          <w:rFonts w:asciiTheme="minorBidi" w:hAnsiTheme="minorBidi"/>
          <w:sz w:val="24"/>
          <w:szCs w:val="24"/>
          <w:lang w:val="fr-FR"/>
        </w:rPr>
        <w:t>our cela</w:t>
      </w:r>
      <w:r w:rsidR="00B02585">
        <w:rPr>
          <w:rFonts w:asciiTheme="minorBidi" w:hAnsiTheme="minorBidi"/>
          <w:sz w:val="24"/>
          <w:szCs w:val="24"/>
          <w:lang w:val="fr-FR"/>
        </w:rPr>
        <w:t>, i</w:t>
      </w:r>
      <w:r w:rsidR="00141AFC" w:rsidRPr="006E6F7D">
        <w:rPr>
          <w:rFonts w:asciiTheme="minorBidi" w:hAnsiTheme="minorBidi"/>
          <w:sz w:val="24"/>
          <w:szCs w:val="24"/>
          <w:lang w:val="fr-FR"/>
        </w:rPr>
        <w:t xml:space="preserve">l existe des bases de données gratuites </w:t>
      </w:r>
      <w:r w:rsidR="008424EA">
        <w:rPr>
          <w:rFonts w:asciiTheme="minorBidi" w:hAnsiTheme="minorBidi"/>
          <w:sz w:val="24"/>
          <w:szCs w:val="24"/>
          <w:lang w:val="fr-FR"/>
        </w:rPr>
        <w:t>pour effectuer ses recherches </w:t>
      </w:r>
      <w:r w:rsidR="009140B6">
        <w:rPr>
          <w:rFonts w:asciiTheme="minorBidi" w:hAnsiTheme="minorBidi"/>
          <w:sz w:val="24"/>
          <w:szCs w:val="24"/>
          <w:lang w:val="fr-FR"/>
        </w:rPr>
        <w:t>sur</w:t>
      </w:r>
      <w:r w:rsidR="008424EA">
        <w:rPr>
          <w:rFonts w:asciiTheme="minorBidi" w:hAnsiTheme="minorBidi"/>
          <w:sz w:val="24"/>
          <w:szCs w:val="24"/>
          <w:lang w:val="fr-FR"/>
        </w:rPr>
        <w:t xml:space="preserve"> </w:t>
      </w:r>
      <w:hyperlink r:id="rId16" w:history="1">
        <w:proofErr w:type="spellStart"/>
        <w:r w:rsidR="004D0A22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Invenes</w:t>
        </w:r>
        <w:proofErr w:type="spellEnd"/>
      </w:hyperlink>
      <w:r w:rsidR="009140B6">
        <w:rPr>
          <w:rFonts w:asciiTheme="minorBidi" w:hAnsiTheme="minorBidi"/>
          <w:sz w:val="24"/>
          <w:szCs w:val="24"/>
          <w:lang w:val="fr-FR"/>
        </w:rPr>
        <w:t xml:space="preserve"> pour les </w:t>
      </w:r>
      <w:r w:rsidR="002078E6" w:rsidRPr="006E6F7D">
        <w:rPr>
          <w:rFonts w:asciiTheme="minorBidi" w:hAnsiTheme="minorBidi"/>
          <w:sz w:val="24"/>
          <w:szCs w:val="24"/>
          <w:lang w:val="fr-FR"/>
        </w:rPr>
        <w:t>inventions en Espagne</w:t>
      </w:r>
      <w:r w:rsidR="004D0A22" w:rsidRPr="006E6F7D">
        <w:rPr>
          <w:rFonts w:asciiTheme="minorBidi" w:hAnsiTheme="minorBidi"/>
          <w:sz w:val="24"/>
          <w:szCs w:val="24"/>
          <w:lang w:val="fr-FR"/>
        </w:rPr>
        <w:t xml:space="preserve"> o</w:t>
      </w:r>
      <w:r w:rsidR="00141AFC" w:rsidRPr="006E6F7D">
        <w:rPr>
          <w:rFonts w:asciiTheme="minorBidi" w:hAnsiTheme="minorBidi"/>
          <w:sz w:val="24"/>
          <w:szCs w:val="24"/>
          <w:lang w:val="fr-FR"/>
        </w:rPr>
        <w:t>u</w:t>
      </w:r>
      <w:r w:rsidR="008424EA">
        <w:rPr>
          <w:rFonts w:asciiTheme="minorBidi" w:hAnsiTheme="minorBidi"/>
          <w:sz w:val="24"/>
          <w:szCs w:val="24"/>
          <w:lang w:val="fr-FR"/>
        </w:rPr>
        <w:t xml:space="preserve"> </w:t>
      </w:r>
      <w:hyperlink r:id="rId17" w:history="1">
        <w:proofErr w:type="spellStart"/>
        <w:r w:rsidR="004D0A22" w:rsidRPr="00B70453">
          <w:rPr>
            <w:lang w:val="fr-FR"/>
          </w:rPr>
          <w:t>Espacenet</w:t>
        </w:r>
        <w:proofErr w:type="spellEnd"/>
      </w:hyperlink>
      <w:r w:rsidR="009140B6" w:rsidRPr="00540CA4">
        <w:rPr>
          <w:rFonts w:asciiTheme="minorBidi" w:hAnsiTheme="minorBidi"/>
          <w:sz w:val="24"/>
          <w:szCs w:val="24"/>
          <w:lang w:val="fr-FR"/>
        </w:rPr>
        <w:t xml:space="preserve"> pour les</w:t>
      </w:r>
      <w:r w:rsidR="009140B6">
        <w:rPr>
          <w:rFonts w:asciiTheme="minorBidi" w:hAnsiTheme="minorBidi"/>
          <w:sz w:val="24"/>
          <w:szCs w:val="24"/>
          <w:lang w:val="fr-FR"/>
        </w:rPr>
        <w:t xml:space="preserve"> </w:t>
      </w:r>
      <w:r w:rsidR="002078E6" w:rsidRPr="006E6F7D">
        <w:rPr>
          <w:rFonts w:asciiTheme="minorBidi" w:hAnsiTheme="minorBidi"/>
          <w:sz w:val="24"/>
          <w:szCs w:val="24"/>
          <w:lang w:val="fr-FR"/>
        </w:rPr>
        <w:t xml:space="preserve">inventions à niveau </w:t>
      </w:r>
      <w:r w:rsidR="009140B6">
        <w:rPr>
          <w:rFonts w:asciiTheme="minorBidi" w:hAnsiTheme="minorBidi"/>
          <w:sz w:val="24"/>
          <w:szCs w:val="24"/>
          <w:lang w:val="fr-FR"/>
        </w:rPr>
        <w:t>international</w:t>
      </w:r>
      <w:r w:rsidR="004D0A22" w:rsidRPr="006E6F7D">
        <w:rPr>
          <w:rFonts w:asciiTheme="minorBidi" w:hAnsiTheme="minorBidi"/>
          <w:sz w:val="24"/>
          <w:szCs w:val="24"/>
          <w:lang w:val="fr-FR"/>
        </w:rPr>
        <w:t>)</w:t>
      </w:r>
      <w:r w:rsidR="002078E6" w:rsidRPr="006E6F7D">
        <w:rPr>
          <w:rFonts w:asciiTheme="minorBidi" w:hAnsiTheme="minorBidi"/>
          <w:sz w:val="24"/>
          <w:szCs w:val="24"/>
          <w:lang w:val="fr-FR"/>
        </w:rPr>
        <w:t>.</w:t>
      </w:r>
    </w:p>
    <w:p w:rsidR="0002297D" w:rsidRPr="006E6F7D" w:rsidRDefault="0002297D" w:rsidP="008424EA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Proc</w:t>
      </w:r>
      <w:r w:rsidR="002078E6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édure de </w:t>
      </w:r>
      <w:r w:rsidR="008424EA">
        <w:rPr>
          <w:rFonts w:asciiTheme="minorBidi" w:hAnsiTheme="minorBidi"/>
          <w:b/>
          <w:bCs/>
          <w:sz w:val="24"/>
          <w:szCs w:val="24"/>
          <w:lang w:val="fr-FR"/>
        </w:rPr>
        <w:t>Dépôt</w:t>
      </w:r>
      <w:r w:rsidR="002078E6" w:rsidRPr="006E6F7D">
        <w:rPr>
          <w:rFonts w:asciiTheme="minorBidi" w:hAnsiTheme="minorBidi"/>
          <w:b/>
          <w:bCs/>
          <w:sz w:val="24"/>
          <w:szCs w:val="24"/>
          <w:lang w:val="fr-FR"/>
        </w:rPr>
        <w:t> :</w:t>
      </w:r>
    </w:p>
    <w:p w:rsidR="0002297D" w:rsidRPr="006E6F7D" w:rsidRDefault="0002297D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Qui</w:t>
      </w:r>
      <w:r w:rsidR="002078E6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peut demander un brevet national ou un </w:t>
      </w:r>
      <w:r w:rsidR="005F61FE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modèle d’utilité en Espagne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6F5D9C" w:rsidRPr="006E6F7D" w:rsidRDefault="00B11381" w:rsidP="004457FD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Toute personne physique ou morale. Les non</w:t>
      </w:r>
      <w:r w:rsidR="00D469AE" w:rsidRPr="006E6F7D">
        <w:rPr>
          <w:rFonts w:asciiTheme="minorBidi" w:hAnsiTheme="minorBidi"/>
          <w:bCs/>
          <w:sz w:val="24"/>
          <w:szCs w:val="24"/>
          <w:lang w:val="fr-FR"/>
        </w:rPr>
        <w:t>-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résidents dans un État membre de l’Union européenne </w:t>
      </w:r>
      <w:r w:rsidR="004457FD">
        <w:rPr>
          <w:rFonts w:asciiTheme="minorBidi" w:hAnsiTheme="minorBidi"/>
          <w:bCs/>
          <w:sz w:val="24"/>
          <w:szCs w:val="24"/>
          <w:lang w:val="fr-FR"/>
        </w:rPr>
        <w:t>doivent mandater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 un </w:t>
      </w:r>
      <w:hyperlink r:id="rId18" w:history="1">
        <w:r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Agent de la propriété industrielle</w:t>
        </w:r>
      </w:hyperlink>
      <w:r w:rsidRPr="006E6F7D">
        <w:rPr>
          <w:rFonts w:asciiTheme="minorBidi" w:hAnsiTheme="minorBidi"/>
          <w:bCs/>
          <w:sz w:val="24"/>
          <w:szCs w:val="24"/>
          <w:lang w:val="fr-FR"/>
        </w:rPr>
        <w:t>. Les résidents dans un État de l’Union européenne agissant pour leur propre compte devront désigner une adresse postale en Espagne afin de recevoir les notifications ou, à défaut, indiquer que les notifications leur soient adressées via courriel.</w:t>
      </w:r>
    </w:p>
    <w:p w:rsidR="006131AA" w:rsidRPr="006E6F7D" w:rsidRDefault="00B11381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Où </w:t>
      </w:r>
      <w:r w:rsidR="00FB110E" w:rsidRPr="006E6F7D">
        <w:rPr>
          <w:rFonts w:asciiTheme="minorBidi" w:hAnsiTheme="minorBidi"/>
          <w:b/>
          <w:bCs/>
          <w:sz w:val="24"/>
          <w:szCs w:val="24"/>
          <w:lang w:val="fr-FR"/>
        </w:rPr>
        <w:t>faut-il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déposer la demande :</w:t>
      </w:r>
    </w:p>
    <w:p w:rsidR="008576FE" w:rsidRPr="006E6F7D" w:rsidRDefault="008576FE" w:rsidP="008576FE">
      <w:pPr>
        <w:pStyle w:val="Paragraphedeliste"/>
        <w:ind w:left="1440"/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</w:p>
    <w:p w:rsidR="005B4CE4" w:rsidRPr="006E6F7D" w:rsidRDefault="001B2876" w:rsidP="00561E59">
      <w:pPr>
        <w:pStyle w:val="Paragraphedeliste"/>
        <w:numPr>
          <w:ilvl w:val="0"/>
          <w:numId w:val="29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directement</w:t>
      </w:r>
      <w:r w:rsidR="005B4CE4" w:rsidRPr="006E6F7D">
        <w:rPr>
          <w:rFonts w:asciiTheme="minorBidi" w:hAnsiTheme="minorBidi"/>
          <w:bCs/>
          <w:sz w:val="24"/>
          <w:szCs w:val="24"/>
          <w:lang w:val="fr-FR"/>
        </w:rPr>
        <w:t>:</w:t>
      </w:r>
    </w:p>
    <w:p w:rsidR="005B4CE4" w:rsidRPr="006E6F7D" w:rsidRDefault="005B4CE4" w:rsidP="005B4CE4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 l’Office Espagnol de </w:t>
      </w:r>
      <w:r w:rsidR="00FB110E" w:rsidRPr="006E6F7D">
        <w:rPr>
          <w:rFonts w:asciiTheme="minorBidi" w:hAnsiTheme="minorBidi"/>
          <w:bCs/>
          <w:sz w:val="24"/>
          <w:szCs w:val="24"/>
          <w:lang w:val="fr-FR"/>
        </w:rPr>
        <w:t>B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revets et </w:t>
      </w:r>
      <w:r w:rsidR="00FB110E" w:rsidRPr="006E6F7D">
        <w:rPr>
          <w:rFonts w:asciiTheme="minorBidi" w:hAnsiTheme="minorBidi"/>
          <w:bCs/>
          <w:sz w:val="24"/>
          <w:szCs w:val="24"/>
          <w:lang w:val="fr-FR"/>
        </w:rPr>
        <w:t>M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arques, </w:t>
      </w:r>
    </w:p>
    <w:p w:rsidR="005B4CE4" w:rsidRPr="006E6F7D" w:rsidRDefault="005B4CE4" w:rsidP="005B4CE4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</w:t>
      </w:r>
      <w:hyperlink r:id="rId19" w:history="1">
        <w:r w:rsidRPr="006E6F7D">
          <w:rPr>
            <w:rStyle w:val="Lienhypertexte"/>
            <w:rFonts w:asciiTheme="minorBidi" w:hAnsiTheme="minorBidi"/>
            <w:bCs/>
            <w:color w:val="auto"/>
            <w:sz w:val="24"/>
            <w:szCs w:val="24"/>
            <w:u w:val="none"/>
            <w:lang w:val="fr-FR"/>
          </w:rPr>
          <w:t>Centres Régionaux d’Information de Propriété Industrielle</w:t>
        </w:r>
      </w:hyperlink>
      <w:r w:rsidRPr="006E6F7D">
        <w:rPr>
          <w:rFonts w:asciiTheme="minorBidi" w:hAnsiTheme="minorBidi"/>
          <w:bCs/>
          <w:sz w:val="24"/>
          <w:szCs w:val="24"/>
          <w:lang w:val="fr-FR"/>
        </w:rPr>
        <w:t>,</w:t>
      </w:r>
    </w:p>
    <w:p w:rsidR="005B4CE4" w:rsidRPr="006E6F7D" w:rsidRDefault="005B4CE4" w:rsidP="005B4CE4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auprès des registres de tout organe administratif de l’Administration générale de l’État et de toutes les administrations des Communautés autonomes,</w:t>
      </w:r>
    </w:p>
    <w:p w:rsidR="005B4CE4" w:rsidRPr="006E6F7D" w:rsidRDefault="005B4CE4" w:rsidP="005B4CE4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bureaux de poste, </w:t>
      </w:r>
    </w:p>
    <w:p w:rsidR="005B4CE4" w:rsidRPr="006E6F7D" w:rsidRDefault="005B4CE4" w:rsidP="005B4CE4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représentations diplomatiques ou bureaux consulaires d’Espagne à l’étranger. </w:t>
      </w:r>
    </w:p>
    <w:p w:rsidR="00561E59" w:rsidRPr="006E6F7D" w:rsidRDefault="00561E59" w:rsidP="00561E59">
      <w:pPr>
        <w:pStyle w:val="Paragraphedeliste"/>
        <w:ind w:left="1440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F327D7" w:rsidRPr="006E6F7D" w:rsidRDefault="004436EB" w:rsidP="004436EB">
      <w:pPr>
        <w:pStyle w:val="Paragraphedeliste"/>
        <w:numPr>
          <w:ilvl w:val="0"/>
          <w:numId w:val="29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 xml:space="preserve">En ligne via la plateforme </w:t>
      </w:r>
      <w:hyperlink r:id="rId20" w:history="1">
        <w:r w:rsidR="005B4CE4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électronique</w:t>
        </w:r>
      </w:hyperlink>
      <w:r w:rsidR="005B4CE4" w:rsidRPr="006E6F7D">
        <w:rPr>
          <w:rFonts w:asciiTheme="minorBidi" w:hAnsiTheme="minorBidi"/>
          <w:bCs/>
          <w:sz w:val="24"/>
          <w:szCs w:val="24"/>
          <w:lang w:val="fr-FR"/>
        </w:rPr>
        <w:t xml:space="preserve">, accessible sur le site web de l’OEPM. </w:t>
      </w:r>
      <w:r w:rsidR="00E06463" w:rsidRPr="006E6F7D">
        <w:rPr>
          <w:rFonts w:asciiTheme="minorBidi" w:hAnsiTheme="minorBidi"/>
          <w:bCs/>
          <w:sz w:val="24"/>
          <w:szCs w:val="24"/>
          <w:lang w:val="fr-FR"/>
        </w:rPr>
        <w:t xml:space="preserve">Les démarches électroniques de ces modalités de propriété industrielle nécessitent l’utilisation </w:t>
      </w:r>
      <w:r w:rsidR="003B3739" w:rsidRPr="006E6F7D">
        <w:rPr>
          <w:rFonts w:asciiTheme="minorBidi" w:hAnsiTheme="minorBidi"/>
          <w:bCs/>
          <w:sz w:val="24"/>
          <w:szCs w:val="24"/>
          <w:lang w:val="fr-FR"/>
        </w:rPr>
        <w:t>d’un certificat électronique qualifié.</w:t>
      </w:r>
    </w:p>
    <w:p w:rsidR="003B3739" w:rsidRPr="006E6F7D" w:rsidRDefault="003B3739" w:rsidP="003B3739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6131AA" w:rsidRPr="006E6F7D" w:rsidRDefault="006131AA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Co</w:t>
      </w:r>
      <w:r w:rsidR="003B3739" w:rsidRPr="006E6F7D">
        <w:rPr>
          <w:rFonts w:asciiTheme="minorBidi" w:hAnsiTheme="minorBidi"/>
          <w:b/>
          <w:bCs/>
          <w:sz w:val="24"/>
          <w:szCs w:val="24"/>
          <w:lang w:val="fr-FR"/>
        </w:rPr>
        <w:t>ût</w:t>
      </w:r>
    </w:p>
    <w:p w:rsidR="00D44AF1" w:rsidRPr="006E6F7D" w:rsidRDefault="008671CF" w:rsidP="008E5E28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Pour un brevet, les </w:t>
      </w:r>
      <w:hyperlink r:id="rId21" w:history="1">
        <w:r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droits</w:t>
        </w:r>
      </w:hyperlink>
      <w:r w:rsidR="00C126D9" w:rsidRPr="006E6F7D">
        <w:rPr>
          <w:rFonts w:asciiTheme="minorBidi" w:hAnsiTheme="minorBidi"/>
          <w:sz w:val="24"/>
          <w:szCs w:val="24"/>
          <w:lang w:val="fr-FR"/>
        </w:rPr>
        <w:t xml:space="preserve"> à verser à l’OEPM varient de 780 à 1200 euros. Pour un modèle d’utilité, </w:t>
      </w:r>
      <w:r w:rsidR="008E5E28">
        <w:rPr>
          <w:rFonts w:asciiTheme="minorBidi" w:hAnsiTheme="minorBidi"/>
          <w:sz w:val="24"/>
          <w:szCs w:val="24"/>
          <w:lang w:val="fr-FR"/>
        </w:rPr>
        <w:t>les droits sont d’</w:t>
      </w:r>
      <w:r w:rsidR="00C126D9" w:rsidRPr="006E6F7D">
        <w:rPr>
          <w:rFonts w:asciiTheme="minorBidi" w:hAnsiTheme="minorBidi"/>
          <w:sz w:val="24"/>
          <w:szCs w:val="24"/>
          <w:lang w:val="fr-FR"/>
        </w:rPr>
        <w:t xml:space="preserve">environ 100 euros. </w:t>
      </w:r>
      <w:r w:rsidR="007A5FCA">
        <w:rPr>
          <w:rFonts w:asciiTheme="minorBidi" w:hAnsiTheme="minorBidi"/>
          <w:sz w:val="24"/>
          <w:szCs w:val="24"/>
          <w:lang w:val="fr-FR"/>
        </w:rPr>
        <w:t>Une</w:t>
      </w:r>
      <w:r w:rsidR="008E5E28">
        <w:rPr>
          <w:rFonts w:asciiTheme="minorBidi" w:hAnsiTheme="minorBidi"/>
          <w:sz w:val="24"/>
          <w:szCs w:val="24"/>
          <w:lang w:val="fr-FR"/>
        </w:rPr>
        <w:t xml:space="preserve"> remise de 15 % est accordée pour la </w:t>
      </w:r>
      <w:hyperlink r:id="rId22" w:history="1">
        <w:r w:rsidR="00D44AF1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v</w:t>
        </w:r>
        <w:r w:rsidR="00DB7611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oie électronique</w:t>
        </w:r>
      </w:hyperlink>
      <w:r w:rsidR="008E5E28" w:rsidRPr="008E5E28">
        <w:rPr>
          <w:rFonts w:asciiTheme="minorBidi" w:hAnsiTheme="minorBidi"/>
          <w:sz w:val="24"/>
          <w:szCs w:val="24"/>
          <w:lang w:val="fr-FR"/>
        </w:rPr>
        <w:t>.</w:t>
      </w:r>
    </w:p>
    <w:p w:rsidR="00DE69BE" w:rsidRPr="006E6F7D" w:rsidRDefault="00DE69BE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Dur</w:t>
      </w:r>
      <w:r w:rsidR="00A72588" w:rsidRPr="006E6F7D">
        <w:rPr>
          <w:rFonts w:asciiTheme="minorBidi" w:hAnsiTheme="minorBidi"/>
          <w:b/>
          <w:bCs/>
          <w:sz w:val="24"/>
          <w:szCs w:val="24"/>
          <w:lang w:val="fr-FR"/>
        </w:rPr>
        <w:t>ée de la protection</w:t>
      </w:r>
    </w:p>
    <w:p w:rsidR="00784EAE" w:rsidRPr="006E6F7D" w:rsidRDefault="00A72588" w:rsidP="00C55B43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lastRenderedPageBreak/>
        <w:t>La durée de la protection accordée par un brevet est de vingt ans</w:t>
      </w:r>
      <w:r w:rsidR="001625FC" w:rsidRPr="006E6F7D">
        <w:rPr>
          <w:rFonts w:asciiTheme="minorBidi" w:hAnsiTheme="minorBidi"/>
          <w:bCs/>
          <w:sz w:val="24"/>
          <w:szCs w:val="24"/>
          <w:lang w:val="fr-FR"/>
        </w:rPr>
        <w:t xml:space="preserve"> et celle du modèle d’utilité est de dix ans, à compter de la date de dépôt de la demande</w:t>
      </w:r>
      <w:r w:rsidR="00784EAE" w:rsidRPr="006E6F7D">
        <w:rPr>
          <w:rFonts w:asciiTheme="minorBidi" w:hAnsiTheme="minorBidi"/>
          <w:sz w:val="24"/>
          <w:szCs w:val="24"/>
          <w:lang w:val="fr-FR"/>
        </w:rPr>
        <w:t xml:space="preserve">. </w:t>
      </w:r>
    </w:p>
    <w:p w:rsidR="007B3D80" w:rsidRPr="006E6F7D" w:rsidRDefault="00DE69BE" w:rsidP="004429C7">
      <w:pPr>
        <w:pStyle w:val="Paragraphedeliste"/>
        <w:numPr>
          <w:ilvl w:val="0"/>
          <w:numId w:val="23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V</w:t>
      </w:r>
      <w:r w:rsidR="001625FC" w:rsidRPr="006E6F7D">
        <w:rPr>
          <w:rFonts w:asciiTheme="minorBidi" w:hAnsiTheme="minorBidi"/>
          <w:b/>
          <w:bCs/>
          <w:sz w:val="24"/>
          <w:szCs w:val="24"/>
          <w:lang w:val="fr-FR"/>
        </w:rPr>
        <w:t>OIE</w:t>
      </w:r>
      <w:r w:rsidR="00AC7E27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  <w:hyperlink r:id="rId23" w:history="1">
        <w:r w:rsidRPr="006E6F7D">
          <w:rPr>
            <w:rStyle w:val="Lienhypertexte"/>
            <w:rFonts w:asciiTheme="minorBidi" w:hAnsiTheme="minorBidi"/>
            <w:b/>
            <w:bCs/>
            <w:sz w:val="24"/>
            <w:szCs w:val="24"/>
            <w:lang w:val="fr-FR"/>
          </w:rPr>
          <w:t>EUROP</w:t>
        </w:r>
        <w:r w:rsidR="00D70498" w:rsidRPr="006E6F7D">
          <w:rPr>
            <w:rStyle w:val="Lienhypertexte"/>
            <w:rFonts w:asciiTheme="minorBidi" w:hAnsiTheme="minorBidi"/>
            <w:b/>
            <w:bCs/>
            <w:sz w:val="24"/>
            <w:szCs w:val="24"/>
            <w:lang w:val="fr-FR"/>
          </w:rPr>
          <w:t>ÉENNE</w:t>
        </w:r>
      </w:hyperlink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F05655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AC7E27">
        <w:rPr>
          <w:rFonts w:asciiTheme="minorBidi" w:hAnsiTheme="minorBidi"/>
          <w:bCs/>
          <w:sz w:val="24"/>
          <w:szCs w:val="24"/>
          <w:lang w:val="fr-FR"/>
        </w:rPr>
        <w:t>l’entreprise peut</w:t>
      </w:r>
      <w:r w:rsidR="00F05655" w:rsidRPr="006E6F7D">
        <w:rPr>
          <w:rFonts w:asciiTheme="minorBidi" w:hAnsiTheme="minorBidi"/>
          <w:bCs/>
          <w:sz w:val="24"/>
          <w:szCs w:val="24"/>
          <w:lang w:val="fr-FR"/>
        </w:rPr>
        <w:t xml:space="preserve"> obtenir une protection dans les pays signataires de la Convention de M</w:t>
      </w:r>
      <w:r w:rsidR="00603291" w:rsidRPr="006E6F7D">
        <w:rPr>
          <w:rFonts w:asciiTheme="minorBidi" w:hAnsiTheme="minorBidi"/>
          <w:bCs/>
          <w:sz w:val="24"/>
          <w:szCs w:val="24"/>
          <w:lang w:val="fr-FR"/>
        </w:rPr>
        <w:t>u</w:t>
      </w:r>
      <w:r w:rsidR="00F05655" w:rsidRPr="006E6F7D">
        <w:rPr>
          <w:rFonts w:asciiTheme="minorBidi" w:hAnsiTheme="minorBidi"/>
          <w:bCs/>
          <w:sz w:val="24"/>
          <w:szCs w:val="24"/>
          <w:lang w:val="fr-FR"/>
        </w:rPr>
        <w:t>nich (38</w:t>
      </w:r>
      <w:r w:rsidR="00603291" w:rsidRPr="006E6F7D">
        <w:rPr>
          <w:rFonts w:asciiTheme="minorBidi" w:hAnsiTheme="minorBidi"/>
          <w:bCs/>
          <w:sz w:val="24"/>
          <w:szCs w:val="24"/>
          <w:lang w:val="fr-FR"/>
        </w:rPr>
        <w:t xml:space="preserve"> pays, dont l’Espagne</w:t>
      </w:r>
      <w:r w:rsidR="006E557D" w:rsidRPr="006E6F7D">
        <w:rPr>
          <w:rFonts w:asciiTheme="minorBidi" w:hAnsiTheme="minorBidi"/>
          <w:bCs/>
          <w:sz w:val="24"/>
          <w:szCs w:val="24"/>
          <w:lang w:val="fr-FR"/>
        </w:rPr>
        <w:t>)</w:t>
      </w:r>
      <w:r w:rsidR="0045064A" w:rsidRPr="006E6F7D">
        <w:rPr>
          <w:rFonts w:asciiTheme="minorBidi" w:hAnsiTheme="minorBidi"/>
          <w:bCs/>
          <w:sz w:val="24"/>
          <w:szCs w:val="24"/>
          <w:lang w:val="fr-FR"/>
        </w:rPr>
        <w:t>.</w:t>
      </w:r>
    </w:p>
    <w:p w:rsidR="00BC143E" w:rsidRPr="006E6F7D" w:rsidRDefault="00BC143E" w:rsidP="00BC143E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AC7E27" w:rsidRPr="00AC7E27" w:rsidRDefault="00DE69BE" w:rsidP="004429C7">
      <w:pPr>
        <w:pStyle w:val="Paragraphedeliste"/>
        <w:numPr>
          <w:ilvl w:val="0"/>
          <w:numId w:val="23"/>
        </w:num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V</w:t>
      </w:r>
      <w:r w:rsidR="00603291" w:rsidRPr="006E6F7D">
        <w:rPr>
          <w:rFonts w:asciiTheme="minorBidi" w:hAnsiTheme="minorBidi"/>
          <w:b/>
          <w:bCs/>
          <w:sz w:val="24"/>
          <w:szCs w:val="24"/>
          <w:lang w:val="fr-FR"/>
        </w:rPr>
        <w:t>OIE</w:t>
      </w:r>
      <w:r w:rsidR="004429C7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  <w:hyperlink r:id="rId24" w:history="1">
        <w:r w:rsidRPr="006E6F7D">
          <w:rPr>
            <w:rStyle w:val="Lienhypertexte"/>
            <w:rFonts w:asciiTheme="minorBidi" w:hAnsiTheme="minorBidi"/>
            <w:b/>
            <w:bCs/>
            <w:sz w:val="24"/>
            <w:szCs w:val="24"/>
            <w:lang w:val="fr-FR"/>
          </w:rPr>
          <w:t>INTERNA</w:t>
        </w:r>
        <w:r w:rsidR="00603291" w:rsidRPr="006E6F7D">
          <w:rPr>
            <w:rStyle w:val="Lienhypertexte"/>
            <w:rFonts w:asciiTheme="minorBidi" w:hAnsiTheme="minorBidi"/>
            <w:b/>
            <w:bCs/>
            <w:sz w:val="24"/>
            <w:szCs w:val="24"/>
            <w:lang w:val="fr-FR"/>
          </w:rPr>
          <w:t>TIONALE</w:t>
        </w:r>
      </w:hyperlink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  <w:r w:rsidR="004429C7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  <w:r w:rsidR="00AC7E27">
        <w:rPr>
          <w:rFonts w:asciiTheme="minorBidi" w:hAnsiTheme="minorBidi"/>
          <w:bCs/>
          <w:sz w:val="24"/>
          <w:szCs w:val="24"/>
          <w:lang w:val="fr-FR"/>
        </w:rPr>
        <w:t>l’entreprise peut</w:t>
      </w:r>
      <w:r w:rsidR="00AC7E27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C635C2" w:rsidRPr="006E6F7D">
        <w:rPr>
          <w:rFonts w:asciiTheme="minorBidi" w:hAnsiTheme="minorBidi"/>
          <w:bCs/>
          <w:sz w:val="24"/>
          <w:szCs w:val="24"/>
          <w:lang w:val="fr-FR"/>
        </w:rPr>
        <w:t xml:space="preserve">obtenir une protection dans les pays/régions signataires du </w:t>
      </w:r>
      <w:hyperlink r:id="rId25" w:history="1">
        <w:r w:rsidR="006E557D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Tra</w:t>
        </w:r>
        <w:r w:rsidR="00C635C2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ité</w:t>
        </w:r>
        <w:r w:rsidR="006E557D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 PCT</w:t>
        </w:r>
      </w:hyperlink>
      <w:r w:rsidR="004D0A22" w:rsidRPr="006E6F7D">
        <w:rPr>
          <w:rFonts w:asciiTheme="minorBidi" w:hAnsiTheme="minorBidi"/>
          <w:bCs/>
          <w:sz w:val="24"/>
          <w:szCs w:val="24"/>
          <w:lang w:val="fr-FR"/>
        </w:rPr>
        <w:t xml:space="preserve">, </w:t>
      </w:r>
      <w:r w:rsidR="00E329F5" w:rsidRPr="006E6F7D">
        <w:rPr>
          <w:rFonts w:asciiTheme="minorBidi" w:hAnsiTheme="minorBidi"/>
          <w:bCs/>
          <w:sz w:val="24"/>
          <w:szCs w:val="24"/>
          <w:lang w:val="fr-FR"/>
        </w:rPr>
        <w:t xml:space="preserve">dont l’Espagne. </w:t>
      </w:r>
    </w:p>
    <w:p w:rsidR="00AC7E27" w:rsidRPr="00AC7E27" w:rsidRDefault="00AC7E27" w:rsidP="00AC7E27">
      <w:pPr>
        <w:pStyle w:val="Paragraphedeliste"/>
        <w:rPr>
          <w:rFonts w:asciiTheme="minorBidi" w:hAnsiTheme="minorBidi"/>
          <w:bCs/>
          <w:sz w:val="24"/>
          <w:szCs w:val="24"/>
          <w:lang w:val="fr-FR"/>
        </w:rPr>
      </w:pPr>
    </w:p>
    <w:p w:rsidR="00B15D6B" w:rsidRPr="00AC7E27" w:rsidRDefault="00E329F5" w:rsidP="00AC7E27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AC7E27">
        <w:rPr>
          <w:rFonts w:asciiTheme="minorBidi" w:hAnsiTheme="minorBidi"/>
          <w:bCs/>
          <w:sz w:val="24"/>
          <w:szCs w:val="24"/>
          <w:lang w:val="fr-FR"/>
        </w:rPr>
        <w:t xml:space="preserve">L’Office Espagnol de Brevets et Marques peut intervenir comme administration chargée de </w:t>
      </w:r>
      <w:r w:rsidR="00E60F8C" w:rsidRPr="00AC7E27">
        <w:rPr>
          <w:rFonts w:asciiTheme="minorBidi" w:hAnsiTheme="minorBidi"/>
          <w:bCs/>
          <w:sz w:val="24"/>
          <w:szCs w:val="24"/>
          <w:lang w:val="fr-FR"/>
        </w:rPr>
        <w:t>la recherche internationale</w:t>
      </w:r>
      <w:r w:rsidR="00DD60A4" w:rsidRPr="00AC7E27">
        <w:rPr>
          <w:rFonts w:asciiTheme="minorBidi" w:hAnsiTheme="minorBidi"/>
          <w:bCs/>
          <w:sz w:val="24"/>
          <w:szCs w:val="24"/>
          <w:lang w:val="fr-FR"/>
        </w:rPr>
        <w:t xml:space="preserve"> (ISA) </w:t>
      </w:r>
      <w:r w:rsidR="00E60F8C" w:rsidRPr="00AC7E27">
        <w:rPr>
          <w:rFonts w:asciiTheme="minorBidi" w:hAnsiTheme="minorBidi"/>
          <w:bCs/>
          <w:sz w:val="24"/>
          <w:szCs w:val="24"/>
          <w:lang w:val="fr-FR"/>
        </w:rPr>
        <w:t>et administration chargée de l’examen préliminaire international</w:t>
      </w:r>
      <w:r w:rsidR="00DD60A4" w:rsidRPr="00AC7E27">
        <w:rPr>
          <w:rFonts w:asciiTheme="minorBidi" w:hAnsiTheme="minorBidi"/>
          <w:bCs/>
          <w:sz w:val="24"/>
          <w:szCs w:val="24"/>
          <w:lang w:val="fr-FR"/>
        </w:rPr>
        <w:t xml:space="preserve"> (IPEA)</w:t>
      </w:r>
      <w:r w:rsidR="00E60F8C" w:rsidRPr="00AC7E27">
        <w:rPr>
          <w:rFonts w:asciiTheme="minorBidi" w:hAnsiTheme="minorBidi"/>
          <w:bCs/>
          <w:sz w:val="24"/>
          <w:szCs w:val="24"/>
          <w:lang w:val="fr-FR"/>
        </w:rPr>
        <w:t xml:space="preserve"> pour des demandes en espagnol.</w:t>
      </w:r>
    </w:p>
    <w:p w:rsidR="00DD60A4" w:rsidRPr="006E6F7D" w:rsidRDefault="00DD60A4" w:rsidP="00DD60A4">
      <w:pPr>
        <w:pStyle w:val="Paragraphedeliste"/>
        <w:rPr>
          <w:rFonts w:asciiTheme="minorBidi" w:hAnsiTheme="minorBidi"/>
          <w:sz w:val="24"/>
          <w:szCs w:val="24"/>
          <w:lang w:val="fr-FR"/>
        </w:rPr>
      </w:pPr>
    </w:p>
    <w:p w:rsidR="0045064A" w:rsidRPr="006E6F7D" w:rsidRDefault="00034827" w:rsidP="00034827">
      <w:pPr>
        <w:pStyle w:val="Paragraphedeliste"/>
        <w:numPr>
          <w:ilvl w:val="0"/>
          <w:numId w:val="4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Dessins industriels</w:t>
      </w:r>
    </w:p>
    <w:p w:rsidR="001C728F" w:rsidRPr="006E6F7D" w:rsidRDefault="00D3275F" w:rsidP="00121239">
      <w:pPr>
        <w:jc w:val="both"/>
        <w:rPr>
          <w:rFonts w:asciiTheme="minorBidi" w:hAnsiTheme="minorBidi"/>
          <w:sz w:val="24"/>
          <w:szCs w:val="24"/>
          <w:lang w:val="fr-FR"/>
        </w:rPr>
      </w:pPr>
      <w:r>
        <w:rPr>
          <w:rFonts w:asciiTheme="minorBidi" w:hAnsiTheme="minorBidi"/>
          <w:sz w:val="24"/>
          <w:szCs w:val="24"/>
          <w:lang w:val="fr-FR"/>
        </w:rPr>
        <w:t>Le</w:t>
      </w:r>
      <w:r w:rsidR="004836C5">
        <w:rPr>
          <w:rFonts w:asciiTheme="minorBidi" w:hAnsiTheme="minorBidi"/>
          <w:sz w:val="24"/>
          <w:szCs w:val="24"/>
          <w:lang w:val="fr-FR"/>
        </w:rPr>
        <w:t xml:space="preserve"> </w:t>
      </w:r>
      <w:r w:rsidR="001B48A0" w:rsidRPr="006E6F7D">
        <w:rPr>
          <w:rFonts w:asciiTheme="minorBidi" w:hAnsiTheme="minorBidi"/>
          <w:sz w:val="24"/>
          <w:szCs w:val="24"/>
          <w:lang w:val="fr-FR"/>
        </w:rPr>
        <w:t>des</w:t>
      </w:r>
      <w:r w:rsidR="00034827" w:rsidRPr="006E6F7D">
        <w:rPr>
          <w:rFonts w:asciiTheme="minorBidi" w:hAnsiTheme="minorBidi"/>
          <w:sz w:val="24"/>
          <w:szCs w:val="24"/>
          <w:lang w:val="fr-FR"/>
        </w:rPr>
        <w:t>s</w:t>
      </w:r>
      <w:r w:rsidR="001B48A0" w:rsidRPr="006E6F7D">
        <w:rPr>
          <w:rFonts w:asciiTheme="minorBidi" w:hAnsiTheme="minorBidi"/>
          <w:sz w:val="24"/>
          <w:szCs w:val="24"/>
          <w:lang w:val="fr-FR"/>
        </w:rPr>
        <w:t>in industriel</w:t>
      </w:r>
      <w:r w:rsidR="004836C5">
        <w:rPr>
          <w:rFonts w:asciiTheme="minorBidi" w:hAnsiTheme="minorBidi"/>
          <w:sz w:val="24"/>
          <w:szCs w:val="24"/>
          <w:lang w:val="fr-FR"/>
        </w:rPr>
        <w:t xml:space="preserve"> est</w:t>
      </w:r>
      <w:r w:rsidR="001B48A0"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E761BD" w:rsidRPr="006E6F7D">
        <w:rPr>
          <w:rFonts w:asciiTheme="minorBidi" w:hAnsiTheme="minorBidi"/>
          <w:sz w:val="24"/>
          <w:szCs w:val="24"/>
          <w:lang w:val="fr-FR"/>
        </w:rPr>
        <w:t>l’a</w:t>
      </w:r>
      <w:r w:rsidR="00121239">
        <w:rPr>
          <w:rFonts w:asciiTheme="minorBidi" w:hAnsiTheme="minorBidi"/>
          <w:sz w:val="24"/>
          <w:szCs w:val="24"/>
          <w:lang w:val="fr-FR"/>
        </w:rPr>
        <w:t xml:space="preserve">spect </w:t>
      </w:r>
      <w:r w:rsidR="004836C5">
        <w:rPr>
          <w:rFonts w:asciiTheme="minorBidi" w:hAnsiTheme="minorBidi"/>
          <w:sz w:val="24"/>
          <w:szCs w:val="24"/>
          <w:lang w:val="fr-FR"/>
        </w:rPr>
        <w:t>ornementa</w:t>
      </w:r>
      <w:r w:rsidR="00121239">
        <w:rPr>
          <w:rFonts w:asciiTheme="minorBidi" w:hAnsiTheme="minorBidi"/>
          <w:sz w:val="24"/>
          <w:szCs w:val="24"/>
          <w:lang w:val="fr-FR"/>
        </w:rPr>
        <w:t>l</w:t>
      </w:r>
      <w:r w:rsidR="004836C5">
        <w:rPr>
          <w:rFonts w:asciiTheme="minorBidi" w:hAnsiTheme="minorBidi"/>
          <w:sz w:val="24"/>
          <w:szCs w:val="24"/>
          <w:lang w:val="fr-FR"/>
        </w:rPr>
        <w:t xml:space="preserve"> d’un produit qui lui donne un aspect </w:t>
      </w:r>
      <w:r w:rsidR="00E761BD" w:rsidRPr="006E6F7D">
        <w:rPr>
          <w:rFonts w:asciiTheme="minorBidi" w:hAnsiTheme="minorBidi"/>
          <w:sz w:val="24"/>
          <w:szCs w:val="24"/>
          <w:lang w:val="fr-FR"/>
        </w:rPr>
        <w:t xml:space="preserve">visuellement différent d’un autre </w:t>
      </w:r>
      <w:r w:rsidR="00235491" w:rsidRPr="006E6F7D">
        <w:rPr>
          <w:rFonts w:asciiTheme="minorBidi" w:hAnsiTheme="minorBidi"/>
          <w:sz w:val="24"/>
          <w:szCs w:val="24"/>
          <w:lang w:val="fr-FR"/>
        </w:rPr>
        <w:t>sans tenir compte de ses caractéristiques technique</w:t>
      </w:r>
      <w:r w:rsidR="00617CED" w:rsidRPr="006E6F7D">
        <w:rPr>
          <w:rFonts w:asciiTheme="minorBidi" w:hAnsiTheme="minorBidi"/>
          <w:sz w:val="24"/>
          <w:szCs w:val="24"/>
          <w:lang w:val="fr-FR"/>
        </w:rPr>
        <w:t>s</w:t>
      </w:r>
      <w:r w:rsidR="00235491" w:rsidRPr="006E6F7D">
        <w:rPr>
          <w:rFonts w:asciiTheme="minorBidi" w:hAnsiTheme="minorBidi"/>
          <w:sz w:val="24"/>
          <w:szCs w:val="24"/>
          <w:lang w:val="fr-FR"/>
        </w:rPr>
        <w:t xml:space="preserve"> ou fonctionnelles. En protégeant un des</w:t>
      </w:r>
      <w:r w:rsidR="00034827" w:rsidRPr="006E6F7D">
        <w:rPr>
          <w:rFonts w:asciiTheme="minorBidi" w:hAnsiTheme="minorBidi"/>
          <w:sz w:val="24"/>
          <w:szCs w:val="24"/>
          <w:lang w:val="fr-FR"/>
        </w:rPr>
        <w:t>s</w:t>
      </w:r>
      <w:r w:rsidR="00235491" w:rsidRPr="006E6F7D">
        <w:rPr>
          <w:rFonts w:asciiTheme="minorBidi" w:hAnsiTheme="minorBidi"/>
          <w:sz w:val="24"/>
          <w:szCs w:val="24"/>
          <w:lang w:val="fr-FR"/>
        </w:rPr>
        <w:t>in</w:t>
      </w:r>
      <w:r w:rsidR="00AF410E">
        <w:rPr>
          <w:rFonts w:asciiTheme="minorBidi" w:hAnsiTheme="minorBidi"/>
          <w:sz w:val="24"/>
          <w:szCs w:val="24"/>
          <w:lang w:val="fr-FR"/>
        </w:rPr>
        <w:t>, le</w:t>
      </w:r>
      <w:r w:rsidR="00135AB8" w:rsidRPr="006E6F7D">
        <w:rPr>
          <w:rFonts w:asciiTheme="minorBidi" w:hAnsiTheme="minorBidi"/>
          <w:sz w:val="24"/>
          <w:szCs w:val="24"/>
          <w:lang w:val="fr-FR"/>
        </w:rPr>
        <w:t xml:space="preserve"> titulaire obtient le droit exclusif 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d’empêcher </w:t>
      </w:r>
      <w:r w:rsidR="00A715AE">
        <w:rPr>
          <w:rFonts w:asciiTheme="minorBidi" w:hAnsiTheme="minorBidi"/>
          <w:sz w:val="24"/>
          <w:szCs w:val="24"/>
          <w:lang w:val="fr-FR"/>
        </w:rPr>
        <w:t>des tiers de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reprodui</w:t>
      </w:r>
      <w:r w:rsidR="00A715AE">
        <w:rPr>
          <w:rFonts w:asciiTheme="minorBidi" w:hAnsiTheme="minorBidi"/>
          <w:sz w:val="24"/>
          <w:szCs w:val="24"/>
          <w:lang w:val="fr-FR"/>
        </w:rPr>
        <w:t>re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ou </w:t>
      </w:r>
      <w:r w:rsidR="00A715AE">
        <w:rPr>
          <w:rFonts w:asciiTheme="minorBidi" w:hAnsiTheme="minorBidi"/>
          <w:sz w:val="24"/>
          <w:szCs w:val="24"/>
          <w:lang w:val="fr-FR"/>
        </w:rPr>
        <w:t>d’imiter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ses dessins 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sans autorisation. En 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outre, </w:t>
      </w:r>
      <w:r w:rsidR="00AF410E">
        <w:rPr>
          <w:rFonts w:asciiTheme="minorBidi" w:hAnsiTheme="minorBidi"/>
          <w:sz w:val="24"/>
          <w:szCs w:val="24"/>
          <w:lang w:val="fr-FR"/>
        </w:rPr>
        <w:t>le dessin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permet à l’entreprise de 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>distingue</w:t>
      </w:r>
      <w:r w:rsidR="00A715AE">
        <w:rPr>
          <w:rFonts w:asciiTheme="minorBidi" w:hAnsiTheme="minorBidi"/>
          <w:sz w:val="24"/>
          <w:szCs w:val="24"/>
          <w:lang w:val="fr-FR"/>
        </w:rPr>
        <w:t>r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ses produits de ceux des concurrents, </w:t>
      </w:r>
      <w:r w:rsidR="00A715AE">
        <w:rPr>
          <w:rFonts w:asciiTheme="minorBidi" w:hAnsiTheme="minorBidi"/>
          <w:sz w:val="24"/>
          <w:szCs w:val="24"/>
          <w:lang w:val="fr-FR"/>
        </w:rPr>
        <w:t>d’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>améliore</w:t>
      </w:r>
      <w:r w:rsidR="00A715AE">
        <w:rPr>
          <w:rFonts w:asciiTheme="minorBidi" w:hAnsiTheme="minorBidi"/>
          <w:sz w:val="24"/>
          <w:szCs w:val="24"/>
          <w:lang w:val="fr-FR"/>
        </w:rPr>
        <w:t>r</w:t>
      </w:r>
      <w:r w:rsidR="00F301CA" w:rsidRPr="006E6F7D">
        <w:rPr>
          <w:rFonts w:asciiTheme="minorBidi" w:hAnsiTheme="minorBidi"/>
          <w:sz w:val="24"/>
          <w:szCs w:val="24"/>
          <w:lang w:val="fr-FR"/>
        </w:rPr>
        <w:t xml:space="preserve"> l’image de son entreprise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 et </w:t>
      </w:r>
      <w:r w:rsidR="00AF410E">
        <w:rPr>
          <w:rFonts w:asciiTheme="minorBidi" w:hAnsiTheme="minorBidi"/>
          <w:sz w:val="24"/>
          <w:szCs w:val="24"/>
          <w:lang w:val="fr-FR"/>
        </w:rPr>
        <w:t xml:space="preserve"> également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 </w:t>
      </w:r>
      <w:r w:rsidR="00A715AE" w:rsidRPr="006E6F7D">
        <w:rPr>
          <w:rFonts w:asciiTheme="minorBidi" w:hAnsiTheme="minorBidi"/>
          <w:sz w:val="24"/>
          <w:szCs w:val="24"/>
          <w:lang w:val="fr-FR"/>
        </w:rPr>
        <w:t xml:space="preserve">obtenir des revenus supplémentaires </w:t>
      </w:r>
      <w:r w:rsidR="00A715AE">
        <w:rPr>
          <w:rFonts w:asciiTheme="minorBidi" w:hAnsiTheme="minorBidi"/>
          <w:sz w:val="24"/>
          <w:szCs w:val="24"/>
          <w:lang w:val="fr-FR"/>
        </w:rPr>
        <w:t>par la cession ou la concession de</w:t>
      </w:r>
      <w:r w:rsidR="00121239">
        <w:rPr>
          <w:rFonts w:asciiTheme="minorBidi" w:hAnsiTheme="minorBidi"/>
          <w:sz w:val="24"/>
          <w:szCs w:val="24"/>
          <w:lang w:val="fr-FR"/>
        </w:rPr>
        <w:t xml:space="preserve"> ses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 droits, </w:t>
      </w:r>
      <w:r w:rsidR="000A36D7" w:rsidRPr="006E6F7D">
        <w:rPr>
          <w:rFonts w:asciiTheme="minorBidi" w:hAnsiTheme="minorBidi"/>
          <w:sz w:val="24"/>
          <w:szCs w:val="24"/>
          <w:lang w:val="fr-FR"/>
        </w:rPr>
        <w:t>comme</w:t>
      </w:r>
      <w:r w:rsidR="00A715AE">
        <w:rPr>
          <w:rFonts w:asciiTheme="minorBidi" w:hAnsiTheme="minorBidi"/>
          <w:sz w:val="24"/>
          <w:szCs w:val="24"/>
          <w:lang w:val="fr-FR"/>
        </w:rPr>
        <w:t xml:space="preserve"> pour</w:t>
      </w:r>
      <w:r w:rsidR="000A36D7" w:rsidRPr="006E6F7D">
        <w:rPr>
          <w:rFonts w:asciiTheme="minorBidi" w:hAnsiTheme="minorBidi"/>
          <w:sz w:val="24"/>
          <w:szCs w:val="24"/>
          <w:lang w:val="fr-FR"/>
        </w:rPr>
        <w:t xml:space="preserve"> tous les </w:t>
      </w:r>
      <w:r w:rsidR="00AF410E">
        <w:rPr>
          <w:rFonts w:asciiTheme="minorBidi" w:hAnsiTheme="minorBidi"/>
          <w:sz w:val="24"/>
          <w:szCs w:val="24"/>
          <w:lang w:val="fr-FR"/>
        </w:rPr>
        <w:t xml:space="preserve">autres </w:t>
      </w:r>
      <w:r w:rsidR="000A36D7" w:rsidRPr="006E6F7D">
        <w:rPr>
          <w:rFonts w:asciiTheme="minorBidi" w:hAnsiTheme="minorBidi"/>
          <w:sz w:val="24"/>
          <w:szCs w:val="24"/>
          <w:lang w:val="fr-FR"/>
        </w:rPr>
        <w:t>titre</w:t>
      </w:r>
      <w:r w:rsidR="00AF410E">
        <w:rPr>
          <w:rFonts w:asciiTheme="minorBidi" w:hAnsiTheme="minorBidi"/>
          <w:sz w:val="24"/>
          <w:szCs w:val="24"/>
          <w:lang w:val="fr-FR"/>
        </w:rPr>
        <w:t>s</w:t>
      </w:r>
      <w:r w:rsidR="000A36D7" w:rsidRPr="006E6F7D">
        <w:rPr>
          <w:rFonts w:asciiTheme="minorBidi" w:hAnsiTheme="minorBidi"/>
          <w:sz w:val="24"/>
          <w:szCs w:val="24"/>
          <w:lang w:val="fr-FR"/>
        </w:rPr>
        <w:t xml:space="preserve"> de propriété industrielle</w:t>
      </w:r>
      <w:r w:rsidR="00A715AE">
        <w:rPr>
          <w:rFonts w:asciiTheme="minorBidi" w:hAnsiTheme="minorBidi"/>
          <w:sz w:val="24"/>
          <w:szCs w:val="24"/>
          <w:lang w:val="fr-FR"/>
        </w:rPr>
        <w:t>.</w:t>
      </w:r>
    </w:p>
    <w:p w:rsidR="007B7D9D" w:rsidRDefault="00F6612D" w:rsidP="00121239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Les titres de propriété industrielle </w:t>
      </w:r>
      <w:r w:rsidR="009B3068">
        <w:rPr>
          <w:rFonts w:asciiTheme="minorBidi" w:hAnsiTheme="minorBidi"/>
          <w:bCs/>
          <w:sz w:val="24"/>
          <w:szCs w:val="24"/>
          <w:lang w:val="fr-FR"/>
        </w:rPr>
        <w:t>sont territoriaux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>. Selon la stratégie suivie par l’entreprise, il existe différentes voies d</w:t>
      </w:r>
      <w:r w:rsidR="00121239">
        <w:rPr>
          <w:rFonts w:asciiTheme="minorBidi" w:hAnsiTheme="minorBidi"/>
          <w:bCs/>
          <w:sz w:val="24"/>
          <w:szCs w:val="24"/>
          <w:lang w:val="fr-FR"/>
        </w:rPr>
        <w:t xml:space="preserve">’extension de la 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>protection</w:t>
      </w:r>
      <w:r w:rsidR="00121239">
        <w:rPr>
          <w:rFonts w:asciiTheme="minorBidi" w:hAnsiTheme="minorBidi"/>
          <w:bCs/>
          <w:sz w:val="24"/>
          <w:szCs w:val="24"/>
          <w:lang w:val="fr-FR"/>
        </w:rPr>
        <w:t> :</w:t>
      </w:r>
      <w:r w:rsidR="00121239" w:rsidRPr="00121239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121239">
        <w:rPr>
          <w:rFonts w:asciiTheme="minorBidi" w:hAnsiTheme="minorBidi"/>
          <w:bCs/>
          <w:sz w:val="24"/>
          <w:szCs w:val="24"/>
          <w:lang w:val="fr-FR"/>
        </w:rPr>
        <w:t xml:space="preserve">la voie </w:t>
      </w:r>
      <w:r w:rsidR="00121239" w:rsidRPr="006E6F7D">
        <w:rPr>
          <w:rFonts w:asciiTheme="minorBidi" w:hAnsiTheme="minorBidi"/>
          <w:bCs/>
          <w:sz w:val="24"/>
          <w:szCs w:val="24"/>
          <w:lang w:val="fr-FR"/>
        </w:rPr>
        <w:t xml:space="preserve">nationale, </w:t>
      </w:r>
      <w:r w:rsidR="00121239">
        <w:rPr>
          <w:rFonts w:asciiTheme="minorBidi" w:hAnsiTheme="minorBidi"/>
          <w:bCs/>
          <w:sz w:val="24"/>
          <w:szCs w:val="24"/>
          <w:lang w:val="fr-FR"/>
        </w:rPr>
        <w:t xml:space="preserve">communautaire ou internationale. </w:t>
      </w:r>
    </w:p>
    <w:p w:rsidR="00DD60A4" w:rsidRPr="006E6F7D" w:rsidRDefault="007B7D9D" w:rsidP="009C4132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1F2493">
        <w:rPr>
          <w:rFonts w:asciiTheme="minorBidi" w:hAnsiTheme="minorBidi"/>
          <w:bCs/>
          <w:sz w:val="24"/>
          <w:szCs w:val="24"/>
          <w:lang w:val="fr-FR"/>
        </w:rPr>
        <w:t>Il est à signaler qu’à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 xml:space="preserve"> partir d’une première demande de de</w:t>
      </w:r>
      <w:r w:rsidR="00034827" w:rsidRPr="006E6F7D">
        <w:rPr>
          <w:rFonts w:asciiTheme="minorBidi" w:hAnsiTheme="minorBidi"/>
          <w:bCs/>
          <w:sz w:val="24"/>
          <w:szCs w:val="24"/>
          <w:lang w:val="fr-FR"/>
        </w:rPr>
        <w:t>s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>sin</w:t>
      </w:r>
      <w:r w:rsidR="00DE0BDB">
        <w:rPr>
          <w:rFonts w:asciiTheme="minorBidi" w:hAnsiTheme="minorBidi"/>
          <w:bCs/>
          <w:sz w:val="24"/>
          <w:szCs w:val="24"/>
          <w:lang w:val="fr-FR"/>
        </w:rPr>
        <w:t xml:space="preserve"> dans le pays d’origine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 xml:space="preserve">, l’entreprise dispose de 6 mois pour </w:t>
      </w:r>
      <w:r w:rsidR="003A4CF3">
        <w:rPr>
          <w:rFonts w:asciiTheme="minorBidi" w:hAnsiTheme="minorBidi"/>
          <w:bCs/>
          <w:sz w:val="24"/>
          <w:szCs w:val="24"/>
          <w:lang w:val="fr-FR"/>
        </w:rPr>
        <w:t xml:space="preserve">étendre </w:t>
      </w:r>
      <w:r w:rsidR="001F2493">
        <w:rPr>
          <w:rFonts w:asciiTheme="minorBidi" w:hAnsiTheme="minorBidi"/>
          <w:bCs/>
          <w:sz w:val="24"/>
          <w:szCs w:val="24"/>
          <w:lang w:val="fr-FR"/>
        </w:rPr>
        <w:t xml:space="preserve">sa protection au niveau international </w:t>
      </w:r>
      <w:r>
        <w:rPr>
          <w:rFonts w:asciiTheme="minorBidi" w:hAnsiTheme="minorBidi"/>
          <w:bCs/>
          <w:sz w:val="24"/>
          <w:szCs w:val="24"/>
          <w:lang w:val="fr-FR"/>
        </w:rPr>
        <w:t xml:space="preserve">en </w:t>
      </w:r>
      <w:r w:rsidR="00A57AC1">
        <w:rPr>
          <w:rFonts w:asciiTheme="minorBidi" w:hAnsiTheme="minorBidi"/>
          <w:bCs/>
          <w:sz w:val="24"/>
          <w:szCs w:val="24"/>
          <w:lang w:val="fr-FR"/>
        </w:rPr>
        <w:t>bénéficiant de la priori</w:t>
      </w:r>
      <w:r w:rsidR="007B036C">
        <w:rPr>
          <w:rFonts w:asciiTheme="minorBidi" w:hAnsiTheme="minorBidi"/>
          <w:bCs/>
          <w:sz w:val="24"/>
          <w:szCs w:val="24"/>
          <w:lang w:val="fr-FR"/>
        </w:rPr>
        <w:t>té</w:t>
      </w:r>
      <w:r>
        <w:rPr>
          <w:rFonts w:asciiTheme="minorBidi" w:hAnsiTheme="minorBidi"/>
          <w:bCs/>
          <w:sz w:val="24"/>
          <w:szCs w:val="24"/>
          <w:lang w:val="fr-FR"/>
        </w:rPr>
        <w:t xml:space="preserve"> de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 xml:space="preserve"> la date de dépôt </w:t>
      </w:r>
      <w:r>
        <w:rPr>
          <w:rFonts w:asciiTheme="minorBidi" w:hAnsiTheme="minorBidi"/>
          <w:bCs/>
          <w:sz w:val="24"/>
          <w:szCs w:val="24"/>
          <w:lang w:val="fr-FR"/>
        </w:rPr>
        <w:t>initiale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>. Le</w:t>
      </w:r>
      <w:r w:rsidR="00194BAF">
        <w:rPr>
          <w:rFonts w:asciiTheme="minorBidi" w:hAnsiTheme="minorBidi"/>
          <w:bCs/>
          <w:sz w:val="24"/>
          <w:szCs w:val="24"/>
          <w:lang w:val="fr-FR"/>
        </w:rPr>
        <w:t xml:space="preserve"> choix de l’extension de protection est fonction de la stratégie d’export de l’entreprise pour la commercialisation d</w:t>
      </w:r>
      <w:r w:rsidR="00F6612D" w:rsidRPr="006E6F7D">
        <w:rPr>
          <w:rFonts w:asciiTheme="minorBidi" w:hAnsiTheme="minorBidi"/>
          <w:bCs/>
          <w:sz w:val="24"/>
          <w:szCs w:val="24"/>
          <w:lang w:val="fr-FR"/>
        </w:rPr>
        <w:t>es produits et/ou services.</w:t>
      </w:r>
    </w:p>
    <w:p w:rsidR="00AE7A01" w:rsidRPr="006E6F7D" w:rsidRDefault="00AE7A01" w:rsidP="00AE7A01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Di</w:t>
      </w:r>
      <w:r w:rsidR="005341AF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fférentes voies pour protéger en Espagne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2D23B9" w:rsidRPr="006E6F7D" w:rsidRDefault="002D23B9" w:rsidP="00C55B43">
      <w:pPr>
        <w:pStyle w:val="Paragraphedeliste"/>
        <w:numPr>
          <w:ilvl w:val="0"/>
          <w:numId w:val="25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V</w:t>
      </w:r>
      <w:r w:rsidR="005341AF" w:rsidRPr="006E6F7D">
        <w:rPr>
          <w:rFonts w:asciiTheme="minorBidi" w:hAnsiTheme="minorBidi"/>
          <w:b/>
          <w:bCs/>
          <w:sz w:val="24"/>
          <w:szCs w:val="24"/>
          <w:lang w:val="fr-FR"/>
        </w:rPr>
        <w:t>OIE NATIONALE EN ESPAGNE :</w:t>
      </w:r>
    </w:p>
    <w:p w:rsidR="002D23B9" w:rsidRPr="006E6F7D" w:rsidRDefault="004741C5" w:rsidP="00C55B43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Avant de demander un des</w:t>
      </w:r>
      <w:r w:rsidR="00034827" w:rsidRPr="006E6F7D">
        <w:rPr>
          <w:rFonts w:asciiTheme="minorBidi" w:hAnsiTheme="minorBidi"/>
          <w:b/>
          <w:bCs/>
          <w:sz w:val="24"/>
          <w:szCs w:val="24"/>
          <w:lang w:val="fr-FR"/>
        </w:rPr>
        <w:t>si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n :</w:t>
      </w:r>
    </w:p>
    <w:p w:rsidR="002D23B9" w:rsidRPr="006E6F7D" w:rsidRDefault="004741C5" w:rsidP="00EB2C6F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lastRenderedPageBreak/>
        <w:t xml:space="preserve">Il convient de réaliser une recherche </w:t>
      </w:r>
      <w:r w:rsidR="00EB2C6F">
        <w:rPr>
          <w:rFonts w:asciiTheme="minorBidi" w:hAnsiTheme="minorBidi"/>
          <w:bCs/>
          <w:sz w:val="24"/>
          <w:szCs w:val="24"/>
          <w:lang w:val="fr-FR"/>
        </w:rPr>
        <w:t xml:space="preserve">d’antériorité 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pour s’assurer </w:t>
      </w:r>
      <w:r w:rsidR="00EB2C6F">
        <w:rPr>
          <w:rFonts w:asciiTheme="minorBidi" w:hAnsiTheme="minorBidi"/>
          <w:bCs/>
          <w:sz w:val="24"/>
          <w:szCs w:val="24"/>
          <w:lang w:val="fr-FR"/>
        </w:rPr>
        <w:t xml:space="preserve">de la disponibilité du  </w:t>
      </w:r>
      <w:r w:rsidR="00034827" w:rsidRPr="006E6F7D">
        <w:rPr>
          <w:rFonts w:asciiTheme="minorBidi" w:hAnsiTheme="minorBidi"/>
          <w:bCs/>
          <w:sz w:val="24"/>
          <w:szCs w:val="24"/>
          <w:lang w:val="fr-FR"/>
        </w:rPr>
        <w:t>dessi</w:t>
      </w:r>
      <w:r w:rsidR="00FA32D1" w:rsidRPr="006E6F7D">
        <w:rPr>
          <w:rFonts w:asciiTheme="minorBidi" w:hAnsiTheme="minorBidi"/>
          <w:bCs/>
          <w:sz w:val="24"/>
          <w:szCs w:val="24"/>
          <w:lang w:val="fr-FR"/>
        </w:rPr>
        <w:t xml:space="preserve">n. Pour cela, l’OEPM </w:t>
      </w:r>
      <w:r w:rsidR="006D67A7" w:rsidRPr="006E6F7D">
        <w:rPr>
          <w:rFonts w:asciiTheme="minorBidi" w:hAnsiTheme="minorBidi"/>
          <w:bCs/>
          <w:sz w:val="24"/>
          <w:szCs w:val="24"/>
          <w:lang w:val="fr-FR"/>
        </w:rPr>
        <w:t>met à</w:t>
      </w:r>
      <w:r w:rsidR="00EA0A9F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EB2C6F">
        <w:rPr>
          <w:rFonts w:asciiTheme="minorBidi" w:hAnsiTheme="minorBidi"/>
          <w:bCs/>
          <w:sz w:val="24"/>
          <w:szCs w:val="24"/>
          <w:lang w:val="fr-FR"/>
        </w:rPr>
        <w:t>la disposition de l’entreprise</w:t>
      </w:r>
      <w:r w:rsidR="006D67A7" w:rsidRPr="006E6F7D">
        <w:rPr>
          <w:rFonts w:asciiTheme="minorBidi" w:hAnsiTheme="minorBidi"/>
          <w:bCs/>
          <w:sz w:val="24"/>
          <w:szCs w:val="24"/>
          <w:lang w:val="fr-FR"/>
        </w:rPr>
        <w:t xml:space="preserve"> des bases de données gratuites telles que</w:t>
      </w:r>
      <w:r w:rsidR="00EB2C6F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hyperlink r:id="rId26" w:history="1">
        <w:proofErr w:type="spellStart"/>
        <w:r w:rsidR="002D23B9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Diseños</w:t>
        </w:r>
        <w:proofErr w:type="spellEnd"/>
      </w:hyperlink>
      <w:r w:rsidR="002D23B9" w:rsidRPr="006E6F7D">
        <w:rPr>
          <w:rFonts w:asciiTheme="minorBidi" w:hAnsiTheme="minorBidi"/>
          <w:sz w:val="24"/>
          <w:szCs w:val="24"/>
          <w:lang w:val="fr-FR"/>
        </w:rPr>
        <w:t>.</w:t>
      </w:r>
    </w:p>
    <w:p w:rsidR="002D23B9" w:rsidRPr="006E6F7D" w:rsidRDefault="002D23B9" w:rsidP="00EB2C6F">
      <w:p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Proc</w:t>
      </w:r>
      <w:r w:rsidR="00634B60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édure de </w:t>
      </w:r>
      <w:r w:rsidR="00EB2C6F">
        <w:rPr>
          <w:rFonts w:asciiTheme="minorBidi" w:hAnsiTheme="minorBidi"/>
          <w:b/>
          <w:bCs/>
          <w:sz w:val="24"/>
          <w:szCs w:val="24"/>
          <w:lang w:val="fr-FR"/>
        </w:rPr>
        <w:t>dépôt</w:t>
      </w:r>
      <w:r w:rsidR="00634B60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2D23B9" w:rsidRPr="006E6F7D" w:rsidRDefault="002D23B9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Qui</w:t>
      </w:r>
      <w:r w:rsidR="00634B60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peut demander un de</w:t>
      </w:r>
      <w:r w:rsidR="00034827" w:rsidRPr="006E6F7D">
        <w:rPr>
          <w:rFonts w:asciiTheme="minorBidi" w:hAnsiTheme="minorBidi"/>
          <w:b/>
          <w:bCs/>
          <w:sz w:val="24"/>
          <w:szCs w:val="24"/>
          <w:lang w:val="fr-FR"/>
        </w:rPr>
        <w:t>s</w:t>
      </w:r>
      <w:r w:rsidR="00634B60"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sin industriel en Espagne 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:</w:t>
      </w:r>
    </w:p>
    <w:p w:rsidR="002D23B9" w:rsidRPr="006E6F7D" w:rsidRDefault="000C4628" w:rsidP="0008137D">
      <w:p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Toute personne physique ou morale. Les non</w:t>
      </w:r>
      <w:r w:rsidR="00EA0A9F" w:rsidRPr="006E6F7D">
        <w:rPr>
          <w:rFonts w:asciiTheme="minorBidi" w:hAnsiTheme="minorBidi"/>
          <w:bCs/>
          <w:sz w:val="24"/>
          <w:szCs w:val="24"/>
          <w:lang w:val="fr-FR"/>
        </w:rPr>
        <w:t>-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résidents dans un État membre de l’Union européenne devront </w:t>
      </w:r>
      <w:r w:rsidR="0008137D">
        <w:rPr>
          <w:rFonts w:asciiTheme="minorBidi" w:hAnsiTheme="minorBidi"/>
          <w:bCs/>
          <w:sz w:val="24"/>
          <w:szCs w:val="24"/>
          <w:lang w:val="fr-FR"/>
        </w:rPr>
        <w:t>mandater u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n </w:t>
      </w:r>
      <w:hyperlink r:id="rId27" w:history="1">
        <w:r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Agent de la propriété industrielle</w:t>
        </w:r>
      </w:hyperlink>
      <w:r w:rsidRPr="006E6F7D">
        <w:rPr>
          <w:rFonts w:asciiTheme="minorBidi" w:hAnsiTheme="minorBidi"/>
          <w:bCs/>
          <w:sz w:val="24"/>
          <w:szCs w:val="24"/>
          <w:lang w:val="fr-FR"/>
        </w:rPr>
        <w:t>. Les résidents dans un État de l’Union européenne agissant pour leur propre compte devront désigner une adresse postale en Espagne afin de recevoir les notifications ou, à défaut, indiquer que les notifications leur soient adressées via courriel.</w:t>
      </w:r>
    </w:p>
    <w:p w:rsidR="002D23B9" w:rsidRPr="006E6F7D" w:rsidRDefault="000C4628" w:rsidP="00C55B43">
      <w:pPr>
        <w:pStyle w:val="Paragraphedeliste"/>
        <w:numPr>
          <w:ilvl w:val="0"/>
          <w:numId w:val="9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Où </w:t>
      </w:r>
      <w:r w:rsidR="00983E88" w:rsidRPr="006E6F7D">
        <w:rPr>
          <w:rFonts w:asciiTheme="minorBidi" w:hAnsiTheme="minorBidi"/>
          <w:b/>
          <w:bCs/>
          <w:sz w:val="24"/>
          <w:szCs w:val="24"/>
          <w:lang w:val="fr-FR"/>
        </w:rPr>
        <w:t>faut-il</w:t>
      </w: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 xml:space="preserve"> déposer la demande :</w:t>
      </w:r>
    </w:p>
    <w:p w:rsidR="00CA6F35" w:rsidRPr="006E6F7D" w:rsidRDefault="00CA6F35" w:rsidP="00CA6F35">
      <w:pPr>
        <w:pStyle w:val="Paragraphedeliste"/>
        <w:ind w:left="426"/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</w:p>
    <w:p w:rsidR="00D87D0D" w:rsidRPr="006E6F7D" w:rsidRDefault="0008137D" w:rsidP="00CA6F35">
      <w:pPr>
        <w:pStyle w:val="Paragraphedeliste"/>
        <w:numPr>
          <w:ilvl w:val="0"/>
          <w:numId w:val="30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>D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>irectement</w:t>
      </w:r>
      <w:r w:rsidR="00D87D0D" w:rsidRPr="006E6F7D">
        <w:rPr>
          <w:rFonts w:asciiTheme="minorBidi" w:hAnsiTheme="minorBidi"/>
          <w:bCs/>
          <w:sz w:val="24"/>
          <w:szCs w:val="24"/>
          <w:lang w:val="fr-FR"/>
        </w:rPr>
        <w:t> :</w:t>
      </w:r>
    </w:p>
    <w:p w:rsidR="00D87D0D" w:rsidRPr="006E6F7D" w:rsidRDefault="00D87D0D" w:rsidP="00D87D0D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 l’Office Espagnol de </w:t>
      </w:r>
      <w:r w:rsidR="00983E88" w:rsidRPr="006E6F7D">
        <w:rPr>
          <w:rFonts w:asciiTheme="minorBidi" w:hAnsiTheme="minorBidi"/>
          <w:bCs/>
          <w:sz w:val="24"/>
          <w:szCs w:val="24"/>
          <w:lang w:val="fr-FR"/>
        </w:rPr>
        <w:t>B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revets et </w:t>
      </w:r>
      <w:r w:rsidR="00983E88" w:rsidRPr="006E6F7D">
        <w:rPr>
          <w:rFonts w:asciiTheme="minorBidi" w:hAnsiTheme="minorBidi"/>
          <w:bCs/>
          <w:sz w:val="24"/>
          <w:szCs w:val="24"/>
          <w:lang w:val="fr-FR"/>
        </w:rPr>
        <w:t>M</w:t>
      </w: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arques, </w:t>
      </w:r>
    </w:p>
    <w:p w:rsidR="00D87D0D" w:rsidRPr="006E6F7D" w:rsidRDefault="00D87D0D" w:rsidP="00D87D0D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</w:t>
      </w:r>
      <w:hyperlink r:id="rId28" w:history="1">
        <w:r w:rsidRPr="006E6F7D">
          <w:rPr>
            <w:rStyle w:val="Lienhypertexte"/>
            <w:rFonts w:asciiTheme="minorBidi" w:hAnsiTheme="minorBidi"/>
            <w:bCs/>
            <w:color w:val="auto"/>
            <w:sz w:val="24"/>
            <w:szCs w:val="24"/>
            <w:u w:val="none"/>
            <w:lang w:val="fr-FR"/>
          </w:rPr>
          <w:t>Centres Régionaux d’Information de Propriété Industrielle</w:t>
        </w:r>
      </w:hyperlink>
      <w:r w:rsidRPr="006E6F7D">
        <w:rPr>
          <w:rFonts w:asciiTheme="minorBidi" w:hAnsiTheme="minorBidi"/>
          <w:bCs/>
          <w:sz w:val="24"/>
          <w:szCs w:val="24"/>
          <w:lang w:val="fr-FR"/>
        </w:rPr>
        <w:t>,</w:t>
      </w:r>
    </w:p>
    <w:p w:rsidR="00D87D0D" w:rsidRPr="006E6F7D" w:rsidRDefault="00D87D0D" w:rsidP="00D87D0D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>auprès des registres de tout organe administratif de l’Administration générale de l’État et de toutes les administrations des Communautés autonomes,</w:t>
      </w:r>
    </w:p>
    <w:p w:rsidR="00D87D0D" w:rsidRPr="006E6F7D" w:rsidRDefault="00D87D0D" w:rsidP="00D87D0D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bureaux de poste, </w:t>
      </w:r>
    </w:p>
    <w:p w:rsidR="00D87D0D" w:rsidRPr="006E6F7D" w:rsidRDefault="00D87D0D" w:rsidP="00D87D0D">
      <w:pPr>
        <w:pStyle w:val="Paragraphedeliste"/>
        <w:numPr>
          <w:ilvl w:val="0"/>
          <w:numId w:val="16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Cs/>
          <w:sz w:val="24"/>
          <w:szCs w:val="24"/>
          <w:lang w:val="fr-FR"/>
        </w:rPr>
        <w:t xml:space="preserve">auprès des représentations diplomatiques ou bureaux consulaires d’Espagne à l’étranger. </w:t>
      </w:r>
    </w:p>
    <w:p w:rsidR="002E2BA7" w:rsidRPr="006E6F7D" w:rsidRDefault="002E2BA7" w:rsidP="002E2BA7">
      <w:pPr>
        <w:pStyle w:val="Paragraphedeliste"/>
        <w:ind w:left="786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D87D0D" w:rsidRPr="006E6F7D" w:rsidRDefault="0008137D" w:rsidP="0008137D">
      <w:pPr>
        <w:pStyle w:val="Paragraphedeliste"/>
        <w:numPr>
          <w:ilvl w:val="0"/>
          <w:numId w:val="30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>
        <w:rPr>
          <w:rFonts w:asciiTheme="minorBidi" w:hAnsiTheme="minorBidi"/>
          <w:bCs/>
          <w:sz w:val="24"/>
          <w:szCs w:val="24"/>
          <w:lang w:val="fr-FR"/>
        </w:rPr>
        <w:t>En ligne</w:t>
      </w:r>
      <w:r w:rsidR="00D87D0D" w:rsidRPr="006E6F7D">
        <w:rPr>
          <w:rFonts w:asciiTheme="minorBidi" w:hAnsiTheme="minorBidi"/>
          <w:bCs/>
          <w:sz w:val="24"/>
          <w:szCs w:val="24"/>
          <w:lang w:val="fr-FR"/>
        </w:rPr>
        <w:t xml:space="preserve">, à travers </w:t>
      </w:r>
      <w:r>
        <w:rPr>
          <w:rFonts w:asciiTheme="minorBidi" w:hAnsiTheme="minorBidi"/>
          <w:bCs/>
          <w:sz w:val="24"/>
          <w:szCs w:val="24"/>
          <w:lang w:val="fr-FR"/>
        </w:rPr>
        <w:t>la plateforme</w:t>
      </w:r>
      <w:hyperlink r:id="rId29" w:history="1">
        <w:r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 </w:t>
        </w:r>
        <w:r w:rsidR="00D87D0D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 xml:space="preserve"> électronique</w:t>
        </w:r>
      </w:hyperlink>
      <w:r w:rsidR="00D87D0D" w:rsidRPr="006E6F7D">
        <w:rPr>
          <w:rFonts w:asciiTheme="minorBidi" w:hAnsiTheme="minorBidi"/>
          <w:bCs/>
          <w:sz w:val="24"/>
          <w:szCs w:val="24"/>
          <w:lang w:val="fr-FR"/>
        </w:rPr>
        <w:t>, accessible sur le site web de l’OEPM.</w:t>
      </w:r>
    </w:p>
    <w:p w:rsidR="00091F00" w:rsidRPr="006E6F7D" w:rsidRDefault="00091F00" w:rsidP="00391F5A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2D23B9" w:rsidRPr="006E6F7D" w:rsidRDefault="002D23B9" w:rsidP="00C55B43">
      <w:pPr>
        <w:pStyle w:val="Paragraphedeliste"/>
        <w:numPr>
          <w:ilvl w:val="0"/>
          <w:numId w:val="15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Co</w:t>
      </w:r>
      <w:r w:rsidR="00391F5A" w:rsidRPr="006E6F7D">
        <w:rPr>
          <w:rFonts w:asciiTheme="minorBidi" w:hAnsiTheme="minorBidi"/>
          <w:b/>
          <w:bCs/>
          <w:sz w:val="24"/>
          <w:szCs w:val="24"/>
          <w:lang w:val="fr-FR"/>
        </w:rPr>
        <w:t>ût</w:t>
      </w:r>
    </w:p>
    <w:p w:rsidR="007A5FCA" w:rsidRPr="006E6F7D" w:rsidRDefault="00391F5A" w:rsidP="007A5FCA">
      <w:pPr>
        <w:jc w:val="both"/>
        <w:rPr>
          <w:rFonts w:asciiTheme="minorBidi" w:hAnsiTheme="minorBidi"/>
          <w:sz w:val="24"/>
          <w:szCs w:val="24"/>
          <w:lang w:val="fr-FR"/>
        </w:rPr>
      </w:pPr>
      <w:r w:rsidRPr="006E6F7D">
        <w:rPr>
          <w:rFonts w:asciiTheme="minorBidi" w:hAnsiTheme="minorBidi"/>
          <w:sz w:val="24"/>
          <w:szCs w:val="24"/>
          <w:lang w:val="fr-FR"/>
        </w:rPr>
        <w:t xml:space="preserve">Les </w:t>
      </w:r>
      <w:hyperlink r:id="rId30" w:history="1">
        <w:r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droits</w:t>
        </w:r>
      </w:hyperlink>
      <w:r w:rsidR="00983E88" w:rsidRPr="006E6F7D">
        <w:rPr>
          <w:rFonts w:asciiTheme="minorBidi" w:hAnsiTheme="minorBidi"/>
          <w:sz w:val="24"/>
          <w:szCs w:val="24"/>
          <w:lang w:val="es-ES"/>
        </w:rPr>
        <w:t>,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en 2014</w:t>
      </w:r>
      <w:r w:rsidR="00983E88" w:rsidRPr="006E6F7D">
        <w:rPr>
          <w:rFonts w:asciiTheme="minorBidi" w:hAnsiTheme="minorBidi"/>
          <w:sz w:val="24"/>
          <w:szCs w:val="24"/>
          <w:lang w:val="fr-FR"/>
        </w:rPr>
        <w:t>,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pour </w:t>
      </w:r>
      <w:r w:rsidR="00FF3DBC">
        <w:rPr>
          <w:rFonts w:asciiTheme="minorBidi" w:hAnsiTheme="minorBidi"/>
          <w:sz w:val="24"/>
          <w:szCs w:val="24"/>
          <w:lang w:val="fr-FR"/>
        </w:rPr>
        <w:t>la protection</w:t>
      </w:r>
      <w:r w:rsidR="00034827" w:rsidRPr="006E6F7D">
        <w:rPr>
          <w:rFonts w:asciiTheme="minorBidi" w:hAnsiTheme="minorBidi"/>
          <w:sz w:val="24"/>
          <w:szCs w:val="24"/>
          <w:lang w:val="fr-FR"/>
        </w:rPr>
        <w:t xml:space="preserve"> d’un dessi</w:t>
      </w:r>
      <w:r w:rsidR="0083079D" w:rsidRPr="006E6F7D">
        <w:rPr>
          <w:rFonts w:asciiTheme="minorBidi" w:hAnsiTheme="minorBidi"/>
          <w:sz w:val="24"/>
          <w:szCs w:val="24"/>
          <w:lang w:val="fr-FR"/>
        </w:rPr>
        <w:t xml:space="preserve">n industriel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en Espagne </w:t>
      </w:r>
      <w:r w:rsidR="002E5DBC" w:rsidRPr="006E6F7D">
        <w:rPr>
          <w:rFonts w:asciiTheme="minorBidi" w:hAnsiTheme="minorBidi"/>
          <w:sz w:val="24"/>
          <w:szCs w:val="24"/>
          <w:lang w:val="fr-FR"/>
        </w:rPr>
        <w:t>sont</w:t>
      </w:r>
      <w:r w:rsidR="002E5DBC">
        <w:rPr>
          <w:rFonts w:asciiTheme="minorBidi" w:hAnsiTheme="minorBidi"/>
          <w:sz w:val="24"/>
          <w:szCs w:val="24"/>
          <w:lang w:val="fr-FR"/>
        </w:rPr>
        <w:t xml:space="preserve"> </w:t>
      </w:r>
      <w:r w:rsidR="002E5DBC" w:rsidRPr="006E6F7D">
        <w:rPr>
          <w:rFonts w:asciiTheme="minorBidi" w:hAnsiTheme="minorBidi"/>
          <w:sz w:val="24"/>
          <w:szCs w:val="24"/>
          <w:lang w:val="fr-FR"/>
        </w:rPr>
        <w:t xml:space="preserve">à partir de </w:t>
      </w:r>
      <w:r w:rsidR="002E5DBC">
        <w:rPr>
          <w:rFonts w:asciiTheme="minorBidi" w:hAnsiTheme="minorBidi"/>
          <w:sz w:val="24"/>
          <w:szCs w:val="24"/>
          <w:lang w:val="fr-FR"/>
        </w:rPr>
        <w:t xml:space="preserve">74,18 €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pour une période de </w:t>
      </w:r>
      <w:r w:rsidR="0083079D" w:rsidRPr="006E6F7D">
        <w:rPr>
          <w:rFonts w:asciiTheme="minorBidi" w:hAnsiTheme="minorBidi"/>
          <w:sz w:val="24"/>
          <w:szCs w:val="24"/>
          <w:lang w:val="fr-FR"/>
        </w:rPr>
        <w:t>5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ans</w:t>
      </w:r>
      <w:r w:rsidR="002E5DBC">
        <w:rPr>
          <w:rFonts w:asciiTheme="minorBidi" w:hAnsiTheme="minorBidi"/>
          <w:sz w:val="24"/>
          <w:szCs w:val="24"/>
          <w:lang w:val="fr-FR"/>
        </w:rPr>
        <w:t>.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7A5FCA">
        <w:rPr>
          <w:rFonts w:asciiTheme="minorBidi" w:hAnsiTheme="minorBidi"/>
          <w:sz w:val="24"/>
          <w:szCs w:val="24"/>
          <w:lang w:val="fr-FR"/>
        </w:rPr>
        <w:t xml:space="preserve">Une remise de 15 % est accordée pour la </w:t>
      </w:r>
      <w:hyperlink r:id="rId31" w:history="1">
        <w:r w:rsidR="007A5FCA" w:rsidRPr="006E6F7D">
          <w:rPr>
            <w:rStyle w:val="Lienhypertexte"/>
            <w:rFonts w:asciiTheme="minorBidi" w:hAnsiTheme="minorBidi"/>
            <w:sz w:val="24"/>
            <w:szCs w:val="24"/>
            <w:lang w:val="fr-FR"/>
          </w:rPr>
          <w:t>voie électronique</w:t>
        </w:r>
      </w:hyperlink>
      <w:r w:rsidR="007A5FCA" w:rsidRPr="008E5E28">
        <w:rPr>
          <w:rFonts w:asciiTheme="minorBidi" w:hAnsiTheme="minorBidi"/>
          <w:sz w:val="24"/>
          <w:szCs w:val="24"/>
          <w:lang w:val="fr-FR"/>
        </w:rPr>
        <w:t>.</w:t>
      </w:r>
    </w:p>
    <w:p w:rsidR="00BF5638" w:rsidRPr="006E6F7D" w:rsidRDefault="00BF5638" w:rsidP="007A5FCA">
      <w:pPr>
        <w:ind w:left="360"/>
        <w:jc w:val="both"/>
        <w:rPr>
          <w:rFonts w:asciiTheme="minorBidi" w:hAnsiTheme="minorBidi"/>
          <w:sz w:val="24"/>
          <w:szCs w:val="24"/>
          <w:lang w:val="fr-FR"/>
        </w:rPr>
      </w:pPr>
    </w:p>
    <w:p w:rsidR="002D23B9" w:rsidRPr="006E6F7D" w:rsidRDefault="00872E8D" w:rsidP="00C55B43">
      <w:pPr>
        <w:pStyle w:val="Paragraphedeliste"/>
        <w:numPr>
          <w:ilvl w:val="0"/>
          <w:numId w:val="14"/>
        </w:numPr>
        <w:jc w:val="both"/>
        <w:rPr>
          <w:rFonts w:asciiTheme="minorBidi" w:hAnsiTheme="minorBidi"/>
          <w:b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lang w:val="fr-FR"/>
        </w:rPr>
        <w:t>Durée de la protection</w:t>
      </w:r>
      <w:bookmarkStart w:id="0" w:name="_GoBack"/>
      <w:bookmarkEnd w:id="0"/>
    </w:p>
    <w:p w:rsidR="0045064A" w:rsidRPr="006E6F7D" w:rsidRDefault="00CE6E92" w:rsidP="00CE6E92">
      <w:pPr>
        <w:jc w:val="both"/>
        <w:rPr>
          <w:rFonts w:asciiTheme="minorBidi" w:hAnsiTheme="minorBidi"/>
          <w:sz w:val="24"/>
          <w:szCs w:val="24"/>
          <w:lang w:val="fr-FR"/>
        </w:rPr>
      </w:pPr>
      <w:r>
        <w:rPr>
          <w:rFonts w:asciiTheme="minorBidi" w:hAnsiTheme="minorBidi"/>
          <w:sz w:val="24"/>
          <w:szCs w:val="24"/>
          <w:lang w:val="fr-FR"/>
        </w:rPr>
        <w:t xml:space="preserve">La protection </w:t>
      </w:r>
      <w:r w:rsidR="00872E8D" w:rsidRPr="006E6F7D">
        <w:rPr>
          <w:rFonts w:asciiTheme="minorBidi" w:hAnsiTheme="minorBidi"/>
          <w:sz w:val="24"/>
          <w:szCs w:val="24"/>
          <w:lang w:val="fr-FR"/>
        </w:rPr>
        <w:t xml:space="preserve"> du des</w:t>
      </w:r>
      <w:r w:rsidR="00A05281" w:rsidRPr="006E6F7D">
        <w:rPr>
          <w:rFonts w:asciiTheme="minorBidi" w:hAnsiTheme="minorBidi"/>
          <w:sz w:val="24"/>
          <w:szCs w:val="24"/>
          <w:lang w:val="fr-FR"/>
        </w:rPr>
        <w:t>s</w:t>
      </w:r>
      <w:r w:rsidR="00872E8D" w:rsidRPr="006E6F7D">
        <w:rPr>
          <w:rFonts w:asciiTheme="minorBidi" w:hAnsiTheme="minorBidi"/>
          <w:sz w:val="24"/>
          <w:szCs w:val="24"/>
          <w:lang w:val="fr-FR"/>
        </w:rPr>
        <w:t xml:space="preserve">in est </w:t>
      </w:r>
      <w:proofErr w:type="gramStart"/>
      <w:r w:rsidR="00872E8D" w:rsidRPr="006E6F7D">
        <w:rPr>
          <w:rFonts w:asciiTheme="minorBidi" w:hAnsiTheme="minorBidi"/>
          <w:sz w:val="24"/>
          <w:szCs w:val="24"/>
          <w:lang w:val="fr-FR"/>
        </w:rPr>
        <w:t>accordé</w:t>
      </w:r>
      <w:proofErr w:type="gramEnd"/>
      <w:r w:rsidR="00872E8D" w:rsidRPr="006E6F7D">
        <w:rPr>
          <w:rFonts w:asciiTheme="minorBidi" w:hAnsiTheme="minorBidi"/>
          <w:sz w:val="24"/>
          <w:szCs w:val="24"/>
          <w:lang w:val="fr-FR"/>
        </w:rPr>
        <w:t xml:space="preserve"> pour cinq ans </w:t>
      </w:r>
      <w:r w:rsidR="007774DF" w:rsidRPr="006E6F7D">
        <w:rPr>
          <w:rFonts w:asciiTheme="minorBidi" w:hAnsiTheme="minorBidi"/>
          <w:sz w:val="24"/>
          <w:szCs w:val="24"/>
          <w:lang w:val="fr-FR"/>
        </w:rPr>
        <w:t xml:space="preserve">à compter de la date de dépôt de la demande, </w:t>
      </w:r>
      <w:r>
        <w:rPr>
          <w:rFonts w:asciiTheme="minorBidi" w:hAnsiTheme="minorBidi"/>
          <w:sz w:val="24"/>
          <w:szCs w:val="24"/>
          <w:lang w:val="fr-FR"/>
        </w:rPr>
        <w:t xml:space="preserve">elle </w:t>
      </w:r>
      <w:r w:rsidR="007774DF" w:rsidRPr="006E6F7D">
        <w:rPr>
          <w:rFonts w:asciiTheme="minorBidi" w:hAnsiTheme="minorBidi"/>
          <w:sz w:val="24"/>
          <w:szCs w:val="24"/>
          <w:lang w:val="fr-FR"/>
        </w:rPr>
        <w:t>peut être renouvelé</w:t>
      </w:r>
      <w:r>
        <w:rPr>
          <w:rFonts w:asciiTheme="minorBidi" w:hAnsiTheme="minorBidi"/>
          <w:sz w:val="24"/>
          <w:szCs w:val="24"/>
          <w:lang w:val="fr-FR"/>
        </w:rPr>
        <w:t>e</w:t>
      </w:r>
      <w:r w:rsidR="007774DF" w:rsidRPr="006E6F7D">
        <w:rPr>
          <w:rFonts w:asciiTheme="minorBidi" w:hAnsiTheme="minorBidi"/>
          <w:sz w:val="24"/>
          <w:szCs w:val="24"/>
          <w:lang w:val="fr-FR"/>
        </w:rPr>
        <w:t xml:space="preserve"> pour une ou plusieurs pé</w:t>
      </w:r>
      <w:r>
        <w:rPr>
          <w:rFonts w:asciiTheme="minorBidi" w:hAnsiTheme="minorBidi"/>
          <w:sz w:val="24"/>
          <w:szCs w:val="24"/>
          <w:lang w:val="fr-FR"/>
        </w:rPr>
        <w:t xml:space="preserve">riodes successives de cinq ans pour </w:t>
      </w:r>
      <w:r w:rsidR="006B30BF" w:rsidRPr="006E6F7D">
        <w:rPr>
          <w:rFonts w:asciiTheme="minorBidi" w:hAnsiTheme="minorBidi"/>
          <w:sz w:val="24"/>
          <w:szCs w:val="24"/>
          <w:lang w:val="fr-FR"/>
        </w:rPr>
        <w:t>un maximum de 25 ans</w:t>
      </w:r>
      <w:r w:rsidR="00AE4BA2" w:rsidRPr="006E6F7D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6E6F7D">
        <w:rPr>
          <w:rFonts w:asciiTheme="minorBidi" w:hAnsiTheme="minorBidi"/>
          <w:sz w:val="24"/>
          <w:szCs w:val="24"/>
          <w:lang w:val="fr-FR"/>
        </w:rPr>
        <w:t xml:space="preserve">en payant les droits </w:t>
      </w:r>
      <w:r>
        <w:rPr>
          <w:rFonts w:asciiTheme="minorBidi" w:hAnsiTheme="minorBidi"/>
          <w:sz w:val="24"/>
          <w:szCs w:val="24"/>
          <w:lang w:val="fr-FR"/>
        </w:rPr>
        <w:t>exigibles</w:t>
      </w:r>
      <w:r w:rsidR="007F7AA0">
        <w:rPr>
          <w:rFonts w:asciiTheme="minorBidi" w:hAnsiTheme="minorBidi"/>
          <w:sz w:val="24"/>
          <w:szCs w:val="24"/>
          <w:lang w:val="fr-FR"/>
        </w:rPr>
        <w:t xml:space="preserve"> de renouvellement.</w:t>
      </w:r>
    </w:p>
    <w:p w:rsidR="00DD60A4" w:rsidRPr="006E6F7D" w:rsidRDefault="00DD60A4" w:rsidP="00C55B43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DD60A4" w:rsidRPr="006E6F7D" w:rsidRDefault="00DD60A4" w:rsidP="00C55B43">
      <w:pPr>
        <w:jc w:val="both"/>
        <w:rPr>
          <w:rFonts w:asciiTheme="minorBidi" w:hAnsiTheme="minorBidi"/>
          <w:sz w:val="24"/>
          <w:szCs w:val="24"/>
          <w:lang w:val="fr-FR"/>
        </w:rPr>
      </w:pPr>
    </w:p>
    <w:p w:rsidR="00F81704" w:rsidRPr="006E6F7D" w:rsidRDefault="00AD2F47" w:rsidP="00E07DD6">
      <w:pPr>
        <w:pStyle w:val="Paragraphedeliste"/>
        <w:numPr>
          <w:ilvl w:val="0"/>
          <w:numId w:val="25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u w:val="single"/>
          <w:lang w:val="fr-FR"/>
        </w:rPr>
        <w:t>VOIE</w:t>
      </w:r>
      <w:r w:rsidR="007F7AA0">
        <w:rPr>
          <w:rFonts w:asciiTheme="minorBidi" w:hAnsiTheme="minorBidi"/>
          <w:b/>
          <w:bCs/>
          <w:sz w:val="24"/>
          <w:szCs w:val="24"/>
          <w:u w:val="single"/>
          <w:lang w:val="fr-FR"/>
        </w:rPr>
        <w:t xml:space="preserve"> </w:t>
      </w:r>
      <w:hyperlink r:id="rId32" w:history="1">
        <w:r w:rsidR="00AE4BA2" w:rsidRPr="00E07DD6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COM</w:t>
        </w:r>
        <w:r w:rsidR="006B30BF" w:rsidRPr="00E07DD6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MUNAUTAIRE</w:t>
        </w:r>
        <w:r w:rsidR="004D1F98" w:rsidRPr="00E07DD6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 :</w:t>
        </w:r>
      </w:hyperlink>
      <w:r w:rsidR="00E07DD6" w:rsidRPr="00E07DD6">
        <w:rPr>
          <w:rFonts w:asciiTheme="minorBidi" w:hAnsiTheme="minorBidi"/>
          <w:sz w:val="24"/>
          <w:szCs w:val="24"/>
          <w:lang w:val="fr-FR"/>
        </w:rPr>
        <w:t xml:space="preserve"> l’entreprise</w:t>
      </w:r>
      <w:r w:rsidR="00E07DD6" w:rsidRPr="006E6F7D">
        <w:rPr>
          <w:rFonts w:asciiTheme="minorBidi" w:hAnsiTheme="minorBidi"/>
          <w:bCs/>
          <w:sz w:val="24"/>
          <w:szCs w:val="24"/>
          <w:lang w:val="fr-FR"/>
        </w:rPr>
        <w:t xml:space="preserve"> peut obtenir </w:t>
      </w:r>
      <w:r w:rsidR="004D1F98" w:rsidRPr="006E6F7D">
        <w:rPr>
          <w:rFonts w:asciiTheme="minorBidi" w:hAnsiTheme="minorBidi"/>
          <w:sz w:val="24"/>
          <w:szCs w:val="24"/>
          <w:lang w:val="fr-FR"/>
        </w:rPr>
        <w:t>une protection sur le territoire de l’Union européenne (27</w:t>
      </w:r>
      <w:r w:rsidR="00DC7BB3" w:rsidRPr="006E6F7D">
        <w:rPr>
          <w:rFonts w:asciiTheme="minorBidi" w:hAnsiTheme="minorBidi"/>
          <w:sz w:val="24"/>
          <w:szCs w:val="24"/>
          <w:lang w:val="fr-FR"/>
        </w:rPr>
        <w:t xml:space="preserve"> pays, dont l’Espagne</w:t>
      </w:r>
      <w:r w:rsidR="00E35FBD" w:rsidRPr="006E6F7D">
        <w:rPr>
          <w:rFonts w:asciiTheme="minorBidi" w:hAnsiTheme="minorBidi"/>
          <w:bCs/>
          <w:sz w:val="24"/>
          <w:szCs w:val="24"/>
          <w:lang w:val="fr-FR"/>
        </w:rPr>
        <w:t>)</w:t>
      </w:r>
      <w:r w:rsidR="006E557D" w:rsidRPr="006E6F7D">
        <w:rPr>
          <w:rFonts w:asciiTheme="minorBidi" w:hAnsiTheme="minorBidi"/>
          <w:bCs/>
          <w:sz w:val="24"/>
          <w:szCs w:val="24"/>
          <w:lang w:val="fr-FR"/>
        </w:rPr>
        <w:t xml:space="preserve">. </w:t>
      </w:r>
    </w:p>
    <w:p w:rsidR="00DD60A4" w:rsidRPr="006E6F7D" w:rsidRDefault="00DD60A4" w:rsidP="00DD60A4">
      <w:pPr>
        <w:pStyle w:val="Paragraphedeliste"/>
        <w:jc w:val="both"/>
        <w:rPr>
          <w:rFonts w:asciiTheme="minorBidi" w:hAnsiTheme="minorBidi"/>
          <w:bCs/>
          <w:sz w:val="24"/>
          <w:szCs w:val="24"/>
          <w:lang w:val="fr-FR"/>
        </w:rPr>
      </w:pPr>
    </w:p>
    <w:p w:rsidR="00F81704" w:rsidRPr="006E6F7D" w:rsidRDefault="00AE4BA2" w:rsidP="00E07DD6">
      <w:pPr>
        <w:pStyle w:val="Paragraphedeliste"/>
        <w:numPr>
          <w:ilvl w:val="0"/>
          <w:numId w:val="25"/>
        </w:numPr>
        <w:jc w:val="both"/>
        <w:rPr>
          <w:rFonts w:asciiTheme="minorBidi" w:hAnsiTheme="minorBidi"/>
          <w:bCs/>
          <w:sz w:val="24"/>
          <w:szCs w:val="24"/>
          <w:lang w:val="fr-FR"/>
        </w:rPr>
      </w:pPr>
      <w:r w:rsidRPr="006E6F7D">
        <w:rPr>
          <w:rFonts w:asciiTheme="minorBidi" w:hAnsiTheme="minorBidi"/>
          <w:b/>
          <w:bCs/>
          <w:sz w:val="24"/>
          <w:szCs w:val="24"/>
          <w:u w:val="single"/>
          <w:lang w:val="fr-FR"/>
        </w:rPr>
        <w:t>V</w:t>
      </w:r>
      <w:r w:rsidR="00DC7BB3" w:rsidRPr="006E6F7D">
        <w:rPr>
          <w:rFonts w:asciiTheme="minorBidi" w:hAnsiTheme="minorBidi"/>
          <w:b/>
          <w:bCs/>
          <w:sz w:val="24"/>
          <w:szCs w:val="24"/>
          <w:u w:val="single"/>
          <w:lang w:val="fr-FR"/>
        </w:rPr>
        <w:t xml:space="preserve">OIE </w:t>
      </w:r>
      <w:hyperlink r:id="rId33" w:history="1">
        <w:r w:rsidRPr="00B70453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INTERNA</w:t>
        </w:r>
        <w:r w:rsidR="00DC7BB3" w:rsidRPr="00B70453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TIONALE</w:t>
        </w:r>
        <w:r w:rsidR="00AD2F47" w:rsidRPr="00B70453">
          <w:rPr>
            <w:rFonts w:asciiTheme="minorBidi" w:hAnsiTheme="minorBidi"/>
            <w:b/>
            <w:bCs/>
            <w:sz w:val="24"/>
            <w:szCs w:val="24"/>
            <w:u w:val="single"/>
            <w:lang w:val="fr-FR"/>
          </w:rPr>
          <w:t> :</w:t>
        </w:r>
      </w:hyperlink>
      <w:r w:rsidR="00E07DD6" w:rsidRPr="00E07DD6">
        <w:rPr>
          <w:lang w:val="fr-FR"/>
        </w:rPr>
        <w:t xml:space="preserve"> </w:t>
      </w:r>
      <w:r w:rsidR="00E07DD6" w:rsidRPr="00E07DD6">
        <w:rPr>
          <w:rFonts w:asciiTheme="minorBidi" w:hAnsiTheme="minorBidi"/>
          <w:sz w:val="24"/>
          <w:szCs w:val="24"/>
          <w:lang w:val="fr-FR"/>
        </w:rPr>
        <w:t>l’entreprise</w:t>
      </w:r>
      <w:r w:rsidR="00E07DD6" w:rsidRPr="006E6F7D">
        <w:rPr>
          <w:rFonts w:asciiTheme="minorBidi" w:hAnsiTheme="minorBidi"/>
          <w:bCs/>
          <w:sz w:val="24"/>
          <w:szCs w:val="24"/>
          <w:lang w:val="fr-FR"/>
        </w:rPr>
        <w:t xml:space="preserve"> </w:t>
      </w:r>
      <w:r w:rsidR="00272DB4" w:rsidRPr="006E6F7D">
        <w:rPr>
          <w:rFonts w:asciiTheme="minorBidi" w:hAnsiTheme="minorBidi"/>
          <w:bCs/>
          <w:sz w:val="24"/>
          <w:szCs w:val="24"/>
          <w:lang w:val="fr-FR"/>
        </w:rPr>
        <w:t>peut obtenir une protection dans les pays/régions</w:t>
      </w:r>
      <w:r w:rsidR="00DD77AB" w:rsidRPr="006E6F7D">
        <w:rPr>
          <w:rFonts w:asciiTheme="minorBidi" w:hAnsiTheme="minorBidi"/>
          <w:bCs/>
          <w:sz w:val="24"/>
          <w:szCs w:val="24"/>
          <w:lang w:val="fr-FR"/>
        </w:rPr>
        <w:t xml:space="preserve"> intégrés dans l’</w:t>
      </w:r>
      <w:hyperlink r:id="rId34" w:history="1">
        <w:r w:rsidR="006E557D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A</w:t>
        </w:r>
        <w:r w:rsidR="00DD77AB" w:rsidRPr="006E6F7D">
          <w:rPr>
            <w:rStyle w:val="Lienhypertexte"/>
            <w:rFonts w:asciiTheme="minorBidi" w:hAnsiTheme="minorBidi"/>
            <w:bCs/>
            <w:sz w:val="24"/>
            <w:szCs w:val="24"/>
            <w:lang w:val="fr-FR"/>
          </w:rPr>
          <w:t>ccord de La Haye</w:t>
        </w:r>
      </w:hyperlink>
      <w:r w:rsidR="00DD77AB" w:rsidRPr="006E6F7D">
        <w:rPr>
          <w:rFonts w:asciiTheme="minorBidi" w:hAnsiTheme="minorBidi"/>
          <w:sz w:val="24"/>
          <w:szCs w:val="24"/>
          <w:lang w:val="fr-FR"/>
        </w:rPr>
        <w:t>, dont l’Espagne</w:t>
      </w:r>
      <w:r w:rsidR="006E557D" w:rsidRPr="006E6F7D">
        <w:rPr>
          <w:rFonts w:asciiTheme="minorBidi" w:hAnsiTheme="minorBidi"/>
          <w:bCs/>
          <w:sz w:val="24"/>
          <w:szCs w:val="24"/>
          <w:lang w:val="fr-FR"/>
        </w:rPr>
        <w:t>.</w:t>
      </w:r>
    </w:p>
    <w:sectPr w:rsidR="00F81704" w:rsidRPr="006E6F7D" w:rsidSect="00FE6A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C5"/>
    <w:multiLevelType w:val="hybridMultilevel"/>
    <w:tmpl w:val="B90471D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6E7D"/>
    <w:multiLevelType w:val="hybridMultilevel"/>
    <w:tmpl w:val="EC306AC4"/>
    <w:lvl w:ilvl="0" w:tplc="29EE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7068B"/>
    <w:multiLevelType w:val="hybridMultilevel"/>
    <w:tmpl w:val="64A6A8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A31AB"/>
    <w:multiLevelType w:val="hybridMultilevel"/>
    <w:tmpl w:val="1DD4B0F2"/>
    <w:lvl w:ilvl="0" w:tplc="29EE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5026E"/>
    <w:multiLevelType w:val="hybridMultilevel"/>
    <w:tmpl w:val="E518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0D2B"/>
    <w:multiLevelType w:val="hybridMultilevel"/>
    <w:tmpl w:val="AEB4D964"/>
    <w:lvl w:ilvl="0" w:tplc="EEC833A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FB0165"/>
    <w:multiLevelType w:val="hybridMultilevel"/>
    <w:tmpl w:val="4E5809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B2B62"/>
    <w:multiLevelType w:val="hybridMultilevel"/>
    <w:tmpl w:val="B260C260"/>
    <w:lvl w:ilvl="0" w:tplc="29EEE1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37839"/>
    <w:multiLevelType w:val="hybridMultilevel"/>
    <w:tmpl w:val="B15A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C6C0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C0F5C"/>
    <w:multiLevelType w:val="hybridMultilevel"/>
    <w:tmpl w:val="181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55F30"/>
    <w:multiLevelType w:val="hybridMultilevel"/>
    <w:tmpl w:val="E7960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D92"/>
    <w:multiLevelType w:val="hybridMultilevel"/>
    <w:tmpl w:val="43348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71CB4"/>
    <w:multiLevelType w:val="hybridMultilevel"/>
    <w:tmpl w:val="B88C6F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B4D88"/>
    <w:multiLevelType w:val="hybridMultilevel"/>
    <w:tmpl w:val="3BA0C5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C5316"/>
    <w:multiLevelType w:val="hybridMultilevel"/>
    <w:tmpl w:val="5A94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87047"/>
    <w:multiLevelType w:val="hybridMultilevel"/>
    <w:tmpl w:val="3582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164D7B"/>
    <w:multiLevelType w:val="hybridMultilevel"/>
    <w:tmpl w:val="9EF83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853EA"/>
    <w:multiLevelType w:val="hybridMultilevel"/>
    <w:tmpl w:val="FDB0FC5E"/>
    <w:lvl w:ilvl="0" w:tplc="53EA9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6C51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4B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C8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02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2D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2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8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5322DD3"/>
    <w:multiLevelType w:val="multilevel"/>
    <w:tmpl w:val="D44AB57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>
    <w:nsid w:val="62482AF8"/>
    <w:multiLevelType w:val="hybridMultilevel"/>
    <w:tmpl w:val="72EE76F2"/>
    <w:lvl w:ilvl="0" w:tplc="72883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FD1B8F"/>
    <w:multiLevelType w:val="hybridMultilevel"/>
    <w:tmpl w:val="C0A4EC6E"/>
    <w:lvl w:ilvl="0" w:tplc="F5F2E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682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161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CA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AA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C6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09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6F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942A0D"/>
    <w:multiLevelType w:val="hybridMultilevel"/>
    <w:tmpl w:val="95FA15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20E9"/>
    <w:multiLevelType w:val="hybridMultilevel"/>
    <w:tmpl w:val="ED56843E"/>
    <w:lvl w:ilvl="0" w:tplc="578AC2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166ACF"/>
    <w:multiLevelType w:val="hybridMultilevel"/>
    <w:tmpl w:val="CC12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62ADA"/>
    <w:multiLevelType w:val="hybridMultilevel"/>
    <w:tmpl w:val="57B06E6C"/>
    <w:lvl w:ilvl="0" w:tplc="A7061EB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E527E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9CD88BB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D4928D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D2DA7E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FC88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062FB8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17CC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104237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5">
    <w:nsid w:val="6BF15217"/>
    <w:multiLevelType w:val="hybridMultilevel"/>
    <w:tmpl w:val="B43CD4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E7D32"/>
    <w:multiLevelType w:val="hybridMultilevel"/>
    <w:tmpl w:val="6E6A6C4A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4315DF"/>
    <w:multiLevelType w:val="hybridMultilevel"/>
    <w:tmpl w:val="679EAA32"/>
    <w:lvl w:ilvl="0" w:tplc="29EEE1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0E41B6"/>
    <w:multiLevelType w:val="hybridMultilevel"/>
    <w:tmpl w:val="3E9A07B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C330A"/>
    <w:multiLevelType w:val="hybridMultilevel"/>
    <w:tmpl w:val="6E6A6C4A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D55767"/>
    <w:multiLevelType w:val="hybridMultilevel"/>
    <w:tmpl w:val="953A44FA"/>
    <w:lvl w:ilvl="0" w:tplc="AE0EE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CE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E9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4CB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8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0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B0C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AE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22"/>
  </w:num>
  <w:num w:numId="5">
    <w:abstractNumId w:val="24"/>
  </w:num>
  <w:num w:numId="6">
    <w:abstractNumId w:val="17"/>
  </w:num>
  <w:num w:numId="7">
    <w:abstractNumId w:val="20"/>
  </w:num>
  <w:num w:numId="8">
    <w:abstractNumId w:val="30"/>
  </w:num>
  <w:num w:numId="9">
    <w:abstractNumId w:val="8"/>
  </w:num>
  <w:num w:numId="10">
    <w:abstractNumId w:val="18"/>
  </w:num>
  <w:num w:numId="11">
    <w:abstractNumId w:val="7"/>
  </w:num>
  <w:num w:numId="12">
    <w:abstractNumId w:val="3"/>
  </w:num>
  <w:num w:numId="13">
    <w:abstractNumId w:val="23"/>
  </w:num>
  <w:num w:numId="14">
    <w:abstractNumId w:val="14"/>
  </w:num>
  <w:num w:numId="15">
    <w:abstractNumId w:val="15"/>
  </w:num>
  <w:num w:numId="16">
    <w:abstractNumId w:val="1"/>
  </w:num>
  <w:num w:numId="17">
    <w:abstractNumId w:val="29"/>
  </w:num>
  <w:num w:numId="18">
    <w:abstractNumId w:val="27"/>
  </w:num>
  <w:num w:numId="19">
    <w:abstractNumId w:val="26"/>
  </w:num>
  <w:num w:numId="20">
    <w:abstractNumId w:val="10"/>
  </w:num>
  <w:num w:numId="21">
    <w:abstractNumId w:val="16"/>
  </w:num>
  <w:num w:numId="22">
    <w:abstractNumId w:val="28"/>
  </w:num>
  <w:num w:numId="23">
    <w:abstractNumId w:val="25"/>
  </w:num>
  <w:num w:numId="24">
    <w:abstractNumId w:val="2"/>
  </w:num>
  <w:num w:numId="25">
    <w:abstractNumId w:val="21"/>
  </w:num>
  <w:num w:numId="26">
    <w:abstractNumId w:val="12"/>
  </w:num>
  <w:num w:numId="27">
    <w:abstractNumId w:val="13"/>
  </w:num>
  <w:num w:numId="28">
    <w:abstractNumId w:val="9"/>
  </w:num>
  <w:num w:numId="29">
    <w:abstractNumId w:val="0"/>
  </w:num>
  <w:num w:numId="30">
    <w:abstractNumId w:val="5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15D6B"/>
    <w:rsid w:val="00005F5A"/>
    <w:rsid w:val="00014531"/>
    <w:rsid w:val="0002297D"/>
    <w:rsid w:val="00026727"/>
    <w:rsid w:val="00034827"/>
    <w:rsid w:val="00044558"/>
    <w:rsid w:val="00053994"/>
    <w:rsid w:val="0006485D"/>
    <w:rsid w:val="00077A6F"/>
    <w:rsid w:val="0008137D"/>
    <w:rsid w:val="00091619"/>
    <w:rsid w:val="00091F00"/>
    <w:rsid w:val="000A36D7"/>
    <w:rsid w:val="000C4628"/>
    <w:rsid w:val="000D30F1"/>
    <w:rsid w:val="000E7527"/>
    <w:rsid w:val="000F7DFE"/>
    <w:rsid w:val="00110D96"/>
    <w:rsid w:val="00111FA5"/>
    <w:rsid w:val="00112DB7"/>
    <w:rsid w:val="00121239"/>
    <w:rsid w:val="00122236"/>
    <w:rsid w:val="001223EB"/>
    <w:rsid w:val="00126E76"/>
    <w:rsid w:val="00135AB8"/>
    <w:rsid w:val="00141AFC"/>
    <w:rsid w:val="001625FC"/>
    <w:rsid w:val="00183BBD"/>
    <w:rsid w:val="00194BAF"/>
    <w:rsid w:val="001B2876"/>
    <w:rsid w:val="001B48A0"/>
    <w:rsid w:val="001C0B65"/>
    <w:rsid w:val="001C728F"/>
    <w:rsid w:val="001F2493"/>
    <w:rsid w:val="001F5C09"/>
    <w:rsid w:val="00200E4B"/>
    <w:rsid w:val="002078E6"/>
    <w:rsid w:val="00220FFD"/>
    <w:rsid w:val="002254D2"/>
    <w:rsid w:val="00230C54"/>
    <w:rsid w:val="00235491"/>
    <w:rsid w:val="00244A18"/>
    <w:rsid w:val="00272DB4"/>
    <w:rsid w:val="002847EB"/>
    <w:rsid w:val="002A1275"/>
    <w:rsid w:val="002D23B9"/>
    <w:rsid w:val="002D6CC1"/>
    <w:rsid w:val="002E029A"/>
    <w:rsid w:val="002E2BA7"/>
    <w:rsid w:val="002E4DEC"/>
    <w:rsid w:val="002E5DBC"/>
    <w:rsid w:val="002E6B35"/>
    <w:rsid w:val="003228C7"/>
    <w:rsid w:val="0033000A"/>
    <w:rsid w:val="00336979"/>
    <w:rsid w:val="003417E8"/>
    <w:rsid w:val="003667A4"/>
    <w:rsid w:val="00366C0B"/>
    <w:rsid w:val="00385020"/>
    <w:rsid w:val="00391F5A"/>
    <w:rsid w:val="003A3F28"/>
    <w:rsid w:val="003A4CF3"/>
    <w:rsid w:val="003B2F5F"/>
    <w:rsid w:val="003B3739"/>
    <w:rsid w:val="003F1EF7"/>
    <w:rsid w:val="003F4233"/>
    <w:rsid w:val="00404A90"/>
    <w:rsid w:val="004175E4"/>
    <w:rsid w:val="0042112C"/>
    <w:rsid w:val="004429C7"/>
    <w:rsid w:val="004436EB"/>
    <w:rsid w:val="004457FD"/>
    <w:rsid w:val="00446F8A"/>
    <w:rsid w:val="0045064A"/>
    <w:rsid w:val="00454C07"/>
    <w:rsid w:val="004741C5"/>
    <w:rsid w:val="004836C5"/>
    <w:rsid w:val="004866D7"/>
    <w:rsid w:val="004978E6"/>
    <w:rsid w:val="004B4A8C"/>
    <w:rsid w:val="004B624C"/>
    <w:rsid w:val="004D0A22"/>
    <w:rsid w:val="004D1F98"/>
    <w:rsid w:val="005065B0"/>
    <w:rsid w:val="00511872"/>
    <w:rsid w:val="00517A75"/>
    <w:rsid w:val="005341AF"/>
    <w:rsid w:val="00540CA4"/>
    <w:rsid w:val="00541B1D"/>
    <w:rsid w:val="00561E59"/>
    <w:rsid w:val="0056407B"/>
    <w:rsid w:val="00564681"/>
    <w:rsid w:val="005B4CE4"/>
    <w:rsid w:val="005B6539"/>
    <w:rsid w:val="005C2FE4"/>
    <w:rsid w:val="005D34B7"/>
    <w:rsid w:val="005F61FE"/>
    <w:rsid w:val="00602E76"/>
    <w:rsid w:val="00603291"/>
    <w:rsid w:val="006131AA"/>
    <w:rsid w:val="00617CED"/>
    <w:rsid w:val="00620214"/>
    <w:rsid w:val="00627DD3"/>
    <w:rsid w:val="00634B60"/>
    <w:rsid w:val="006521CB"/>
    <w:rsid w:val="00653075"/>
    <w:rsid w:val="006801D8"/>
    <w:rsid w:val="0068694D"/>
    <w:rsid w:val="00690FAF"/>
    <w:rsid w:val="00692FC0"/>
    <w:rsid w:val="006A5C59"/>
    <w:rsid w:val="006B30BF"/>
    <w:rsid w:val="006B48AC"/>
    <w:rsid w:val="006C701B"/>
    <w:rsid w:val="006D1F39"/>
    <w:rsid w:val="006D67A7"/>
    <w:rsid w:val="006E3123"/>
    <w:rsid w:val="006E557D"/>
    <w:rsid w:val="006E6F7D"/>
    <w:rsid w:val="006F5D9C"/>
    <w:rsid w:val="00725E5C"/>
    <w:rsid w:val="00732563"/>
    <w:rsid w:val="007547F6"/>
    <w:rsid w:val="00761B10"/>
    <w:rsid w:val="007774DF"/>
    <w:rsid w:val="00784EAE"/>
    <w:rsid w:val="007A2B80"/>
    <w:rsid w:val="007A45F9"/>
    <w:rsid w:val="007A5FCA"/>
    <w:rsid w:val="007A70EB"/>
    <w:rsid w:val="007B036C"/>
    <w:rsid w:val="007B3B62"/>
    <w:rsid w:val="007B3D80"/>
    <w:rsid w:val="007B7D9D"/>
    <w:rsid w:val="007C79C0"/>
    <w:rsid w:val="007F7AA0"/>
    <w:rsid w:val="00805C37"/>
    <w:rsid w:val="00811950"/>
    <w:rsid w:val="0083079D"/>
    <w:rsid w:val="008424EA"/>
    <w:rsid w:val="00852527"/>
    <w:rsid w:val="00856667"/>
    <w:rsid w:val="008576FE"/>
    <w:rsid w:val="008671CF"/>
    <w:rsid w:val="00872E8D"/>
    <w:rsid w:val="00885501"/>
    <w:rsid w:val="00895157"/>
    <w:rsid w:val="008A66D6"/>
    <w:rsid w:val="008B53A3"/>
    <w:rsid w:val="008D6D7F"/>
    <w:rsid w:val="008E5E28"/>
    <w:rsid w:val="008F3381"/>
    <w:rsid w:val="00904036"/>
    <w:rsid w:val="00911856"/>
    <w:rsid w:val="009140B6"/>
    <w:rsid w:val="009208A5"/>
    <w:rsid w:val="00933598"/>
    <w:rsid w:val="00947A7C"/>
    <w:rsid w:val="00951004"/>
    <w:rsid w:val="009577A2"/>
    <w:rsid w:val="00957B99"/>
    <w:rsid w:val="00962378"/>
    <w:rsid w:val="00966E38"/>
    <w:rsid w:val="009712D4"/>
    <w:rsid w:val="00972BC5"/>
    <w:rsid w:val="00983E88"/>
    <w:rsid w:val="00997E13"/>
    <w:rsid w:val="009B09DF"/>
    <w:rsid w:val="009B3068"/>
    <w:rsid w:val="009C4132"/>
    <w:rsid w:val="009E1B64"/>
    <w:rsid w:val="00A05281"/>
    <w:rsid w:val="00A125DC"/>
    <w:rsid w:val="00A34338"/>
    <w:rsid w:val="00A373C0"/>
    <w:rsid w:val="00A45D01"/>
    <w:rsid w:val="00A57AC1"/>
    <w:rsid w:val="00A63F1B"/>
    <w:rsid w:val="00A715AE"/>
    <w:rsid w:val="00A72588"/>
    <w:rsid w:val="00AC7E27"/>
    <w:rsid w:val="00AD2F47"/>
    <w:rsid w:val="00AD7887"/>
    <w:rsid w:val="00AE2372"/>
    <w:rsid w:val="00AE4BA2"/>
    <w:rsid w:val="00AE7A01"/>
    <w:rsid w:val="00AF410E"/>
    <w:rsid w:val="00AF4ED8"/>
    <w:rsid w:val="00B02585"/>
    <w:rsid w:val="00B11381"/>
    <w:rsid w:val="00B15D6B"/>
    <w:rsid w:val="00B43DD1"/>
    <w:rsid w:val="00B533FF"/>
    <w:rsid w:val="00B70453"/>
    <w:rsid w:val="00B75D52"/>
    <w:rsid w:val="00B80B66"/>
    <w:rsid w:val="00BA3ABA"/>
    <w:rsid w:val="00BB0ED8"/>
    <w:rsid w:val="00BB1E1F"/>
    <w:rsid w:val="00BB637D"/>
    <w:rsid w:val="00BC143E"/>
    <w:rsid w:val="00BC5FBB"/>
    <w:rsid w:val="00BE2D81"/>
    <w:rsid w:val="00BE4DC2"/>
    <w:rsid w:val="00BF5638"/>
    <w:rsid w:val="00BF5EE6"/>
    <w:rsid w:val="00C112F3"/>
    <w:rsid w:val="00C126D9"/>
    <w:rsid w:val="00C1682B"/>
    <w:rsid w:val="00C427D9"/>
    <w:rsid w:val="00C540A3"/>
    <w:rsid w:val="00C55B43"/>
    <w:rsid w:val="00C635C2"/>
    <w:rsid w:val="00C775C5"/>
    <w:rsid w:val="00C80658"/>
    <w:rsid w:val="00C867B7"/>
    <w:rsid w:val="00CA6F35"/>
    <w:rsid w:val="00CD5B58"/>
    <w:rsid w:val="00CE2697"/>
    <w:rsid w:val="00CE4F8D"/>
    <w:rsid w:val="00CE6E92"/>
    <w:rsid w:val="00CF3865"/>
    <w:rsid w:val="00D007A9"/>
    <w:rsid w:val="00D23E88"/>
    <w:rsid w:val="00D308E4"/>
    <w:rsid w:val="00D3275F"/>
    <w:rsid w:val="00D44AF1"/>
    <w:rsid w:val="00D44B5D"/>
    <w:rsid w:val="00D469AE"/>
    <w:rsid w:val="00D570A3"/>
    <w:rsid w:val="00D70498"/>
    <w:rsid w:val="00D70617"/>
    <w:rsid w:val="00D81278"/>
    <w:rsid w:val="00D87D0D"/>
    <w:rsid w:val="00D918D1"/>
    <w:rsid w:val="00D9481A"/>
    <w:rsid w:val="00DA50B4"/>
    <w:rsid w:val="00DA7BC0"/>
    <w:rsid w:val="00DB7611"/>
    <w:rsid w:val="00DC08ED"/>
    <w:rsid w:val="00DC7BB3"/>
    <w:rsid w:val="00DD60A4"/>
    <w:rsid w:val="00DD77AB"/>
    <w:rsid w:val="00DE0BDB"/>
    <w:rsid w:val="00DE69BE"/>
    <w:rsid w:val="00DF04F3"/>
    <w:rsid w:val="00E06463"/>
    <w:rsid w:val="00E0649F"/>
    <w:rsid w:val="00E07DD6"/>
    <w:rsid w:val="00E11F40"/>
    <w:rsid w:val="00E259BF"/>
    <w:rsid w:val="00E329F5"/>
    <w:rsid w:val="00E32B29"/>
    <w:rsid w:val="00E35FBD"/>
    <w:rsid w:val="00E46A2D"/>
    <w:rsid w:val="00E52EEB"/>
    <w:rsid w:val="00E60F8C"/>
    <w:rsid w:val="00E7246F"/>
    <w:rsid w:val="00E761BD"/>
    <w:rsid w:val="00E91BA7"/>
    <w:rsid w:val="00EA0A9F"/>
    <w:rsid w:val="00EB2C6F"/>
    <w:rsid w:val="00EB4915"/>
    <w:rsid w:val="00EB609B"/>
    <w:rsid w:val="00EF1E72"/>
    <w:rsid w:val="00F05655"/>
    <w:rsid w:val="00F1146D"/>
    <w:rsid w:val="00F162B5"/>
    <w:rsid w:val="00F24092"/>
    <w:rsid w:val="00F301CA"/>
    <w:rsid w:val="00F327D7"/>
    <w:rsid w:val="00F40F25"/>
    <w:rsid w:val="00F520E0"/>
    <w:rsid w:val="00F606DA"/>
    <w:rsid w:val="00F62258"/>
    <w:rsid w:val="00F6612D"/>
    <w:rsid w:val="00F77413"/>
    <w:rsid w:val="00F81704"/>
    <w:rsid w:val="00F95261"/>
    <w:rsid w:val="00F974E2"/>
    <w:rsid w:val="00FA32D1"/>
    <w:rsid w:val="00FB110E"/>
    <w:rsid w:val="00FD0B92"/>
    <w:rsid w:val="00FE5B87"/>
    <w:rsid w:val="00FE6A98"/>
    <w:rsid w:val="00FF3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15D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5D6B"/>
    <w:pPr>
      <w:ind w:left="720"/>
      <w:contextualSpacing/>
    </w:pPr>
  </w:style>
  <w:style w:type="character" w:customStyle="1" w:styleId="tituloo">
    <w:name w:val="tituloo"/>
    <w:basedOn w:val="Policepardfaut"/>
    <w:rsid w:val="00B15D6B"/>
  </w:style>
  <w:style w:type="character" w:styleId="AcronymeHTML">
    <w:name w:val="HTML Acronym"/>
    <w:basedOn w:val="Policepardfaut"/>
    <w:uiPriority w:val="99"/>
    <w:semiHidden/>
    <w:unhideWhenUsed/>
    <w:rsid w:val="00B15D6B"/>
  </w:style>
  <w:style w:type="character" w:styleId="Lienhypertextesuivivisit">
    <w:name w:val="FollowedHyperlink"/>
    <w:basedOn w:val="Policepardfaut"/>
    <w:uiPriority w:val="99"/>
    <w:semiHidden/>
    <w:unhideWhenUsed/>
    <w:rsid w:val="006E557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1856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602E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F81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15D6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15D6B"/>
    <w:pPr>
      <w:ind w:left="720"/>
      <w:contextualSpacing/>
    </w:pPr>
  </w:style>
  <w:style w:type="character" w:customStyle="1" w:styleId="tituloo">
    <w:name w:val="tituloo"/>
    <w:basedOn w:val="Fuentedeprrafopredeter"/>
    <w:rsid w:val="00B15D6B"/>
  </w:style>
  <w:style w:type="character" w:styleId="AcrnimoHTML">
    <w:name w:val="HTML Acronym"/>
    <w:basedOn w:val="Fuentedeprrafopredeter"/>
    <w:uiPriority w:val="99"/>
    <w:semiHidden/>
    <w:unhideWhenUsed/>
    <w:rsid w:val="00B15D6B"/>
  </w:style>
  <w:style w:type="character" w:styleId="Hipervnculovisitado">
    <w:name w:val="FollowedHyperlink"/>
    <w:basedOn w:val="Fuentedeprrafopredeter"/>
    <w:uiPriority w:val="99"/>
    <w:semiHidden/>
    <w:unhideWhenUsed/>
    <w:rsid w:val="006E557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56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602E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817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57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8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84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3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8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5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2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894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adex.oepm.es/Localizador/buscarDenominacion.jsp" TargetMode="External"/><Relationship Id="rId13" Type="http://schemas.openxmlformats.org/officeDocument/2006/relationships/hyperlink" Target="https://oami.europa.eu/ohimportal/fr/route-to-registration" TargetMode="External"/><Relationship Id="rId18" Type="http://schemas.openxmlformats.org/officeDocument/2006/relationships/hyperlink" Target="http://www.oepm.es/es/propiedad_industrial/agentes_registradores/" TargetMode="External"/><Relationship Id="rId26" Type="http://schemas.openxmlformats.org/officeDocument/2006/relationships/hyperlink" Target="http://invenes.oepm.es/DisenosWeb/faces/busquedaInternet.jsp;jsessionid=62Y3JhDckdKbygY1c7ff52LMXQpGTc7XQ5bTrd2vJLNhpFqGpb23!-90228980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epm.es/es/propiedad_industrial/tasas/" TargetMode="External"/><Relationship Id="rId34" Type="http://schemas.openxmlformats.org/officeDocument/2006/relationships/hyperlink" Target="http://www.wipo.int/hague/fr/index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oepm.es/es/propiedad_industrial/tasas/" TargetMode="External"/><Relationship Id="rId17" Type="http://schemas.openxmlformats.org/officeDocument/2006/relationships/hyperlink" Target="http://worldwide.espacenet.com/" TargetMode="External"/><Relationship Id="rId25" Type="http://schemas.openxmlformats.org/officeDocument/2006/relationships/hyperlink" Target="http://www.wipo.int/pct/fr/" TargetMode="External"/><Relationship Id="rId33" Type="http://schemas.openxmlformats.org/officeDocument/2006/relationships/hyperlink" Target="http://www.wipo.int/hague/fr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venes.oepm.es/InvenesWeb/faces/busquedaInternet.jsp;jsessionid=bzZzJwpSBF0LnT2n2MTkFCD0th4XC82sq1GCLvKJx9VZFlxhpzDQ!1726971994" TargetMode="External"/><Relationship Id="rId20" Type="http://schemas.openxmlformats.org/officeDocument/2006/relationships/hyperlink" Target="https://sede.oepm.gob.es/eSede/es/index.html" TargetMode="External"/><Relationship Id="rId29" Type="http://schemas.openxmlformats.org/officeDocument/2006/relationships/hyperlink" Target="https://sede.oepm.gob.es/eSede/es/index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ede.oepm.gob.es/eSede/es/index.html" TargetMode="External"/><Relationship Id="rId24" Type="http://schemas.openxmlformats.org/officeDocument/2006/relationships/hyperlink" Target="http://www.wipo.int/pct/fr/" TargetMode="External"/><Relationship Id="rId32" Type="http://schemas.openxmlformats.org/officeDocument/2006/relationships/hyperlink" Target="https://oami.europa.eu/ohimportal/fr/rcd-route-to-registration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adrid/fr/" TargetMode="External"/><Relationship Id="rId23" Type="http://schemas.openxmlformats.org/officeDocument/2006/relationships/hyperlink" Target="http://www.epo.org/applying_fr.html" TargetMode="External"/><Relationship Id="rId28" Type="http://schemas.openxmlformats.org/officeDocument/2006/relationships/hyperlink" Target="http://www.oepm.es/es/propiedad_industrial/enlaces_de_interes/centros_regionales_informacion_propiedad_industrial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oepm.es/es/propiedad_industrial/enlaces_de_interes/centros_regionales_informacion_propiedad_industrial/index.html" TargetMode="External"/><Relationship Id="rId19" Type="http://schemas.openxmlformats.org/officeDocument/2006/relationships/hyperlink" Target="http://www.oepm.es/es/propiedad_industrial/enlaces_de_interes/centros_regionales_informacion_propiedad_industrial/index.html" TargetMode="External"/><Relationship Id="rId31" Type="http://schemas.openxmlformats.org/officeDocument/2006/relationships/hyperlink" Target="https://sede.oepm.gob.es/eSede/en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pm.es/es/propiedad_industrial/agentes_registradores/" TargetMode="External"/><Relationship Id="rId14" Type="http://schemas.openxmlformats.org/officeDocument/2006/relationships/hyperlink" Target="http://www.wipo.int/madrid/fr/" TargetMode="External"/><Relationship Id="rId22" Type="http://schemas.openxmlformats.org/officeDocument/2006/relationships/hyperlink" Target="https://sede.oepm.gob.es/eSede/en/index.html" TargetMode="External"/><Relationship Id="rId27" Type="http://schemas.openxmlformats.org/officeDocument/2006/relationships/hyperlink" Target="http://www.oepm.es/es/propiedad_industrial/agentes_registradores/" TargetMode="External"/><Relationship Id="rId30" Type="http://schemas.openxmlformats.org/officeDocument/2006/relationships/hyperlink" Target="http://www.oepm.es/es/propiedad_industrial/tasas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A2B12-B1B9-4E7C-BEAE-37EA9B10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1938</Words>
  <Characters>10665</Characters>
  <Application>Microsoft Office Word</Application>
  <DocSecurity>0</DocSecurity>
  <Lines>88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Oficina Española de Patentes y Marcas</Company>
  <LinksUpToDate>false</LinksUpToDate>
  <CharactersWithSpaces>12578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</dc:creator>
  <cp:keywords/>
  <cp:lastModifiedBy>benharbit</cp:lastModifiedBy>
  <cp:revision>97</cp:revision>
  <cp:lastPrinted>2015-03-02T15:02:00Z</cp:lastPrinted>
  <dcterms:created xsi:type="dcterms:W3CDTF">2015-03-25T09:10:00Z</dcterms:created>
  <dcterms:modified xsi:type="dcterms:W3CDTF">2015-10-13T07:56:00Z</dcterms:modified>
</cp:coreProperties>
</file>